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4F" w:rsidRDefault="00601B4F" w:rsidP="003B0D5F">
      <w:pPr>
        <w:pStyle w:val="ListeParagraf"/>
        <w:tabs>
          <w:tab w:val="left" w:pos="9072"/>
        </w:tabs>
        <w:jc w:val="center"/>
        <w:rPr>
          <w:b/>
          <w:sz w:val="28"/>
          <w:szCs w:val="28"/>
        </w:rPr>
      </w:pPr>
    </w:p>
    <w:p w:rsidR="00601B4F" w:rsidRDefault="00601B4F" w:rsidP="008C22B7">
      <w:pPr>
        <w:pStyle w:val="ListeParagraf"/>
        <w:tabs>
          <w:tab w:val="left" w:pos="8820"/>
        </w:tabs>
        <w:jc w:val="center"/>
        <w:rPr>
          <w:b/>
          <w:sz w:val="28"/>
          <w:szCs w:val="28"/>
        </w:rPr>
      </w:pPr>
    </w:p>
    <w:p w:rsidR="008C22B7" w:rsidRPr="00695A29" w:rsidRDefault="008C22B7" w:rsidP="008C22B7">
      <w:pPr>
        <w:pStyle w:val="ListeParagraf"/>
        <w:tabs>
          <w:tab w:val="left" w:pos="8820"/>
        </w:tabs>
        <w:jc w:val="center"/>
        <w:rPr>
          <w:b/>
          <w:sz w:val="28"/>
          <w:szCs w:val="28"/>
        </w:rPr>
      </w:pPr>
      <w:r w:rsidRPr="00695A29">
        <w:rPr>
          <w:b/>
          <w:sz w:val="28"/>
          <w:szCs w:val="28"/>
        </w:rPr>
        <w:t>KARABÜK ÜNİVERSİTESİ</w:t>
      </w:r>
    </w:p>
    <w:p w:rsidR="008C22B7" w:rsidRPr="00695A29" w:rsidRDefault="008C22B7" w:rsidP="008C22B7">
      <w:pPr>
        <w:pStyle w:val="ListeParagraf"/>
        <w:jc w:val="center"/>
        <w:rPr>
          <w:b/>
          <w:sz w:val="28"/>
          <w:szCs w:val="28"/>
        </w:rPr>
      </w:pPr>
      <w:r w:rsidRPr="00695A29">
        <w:rPr>
          <w:b/>
          <w:sz w:val="28"/>
          <w:szCs w:val="28"/>
        </w:rPr>
        <w:t>AVRUPA BİRLİĞİ EĞİTİM VE GENÇLİK PROGRAMLARI</w:t>
      </w:r>
    </w:p>
    <w:p w:rsidR="008C22B7" w:rsidRPr="00695A29" w:rsidRDefault="008C22B7" w:rsidP="008C22B7">
      <w:pPr>
        <w:pStyle w:val="ListeParagraf"/>
        <w:jc w:val="center"/>
        <w:rPr>
          <w:b/>
          <w:sz w:val="28"/>
          <w:szCs w:val="28"/>
        </w:rPr>
      </w:pPr>
      <w:r w:rsidRPr="00695A29">
        <w:rPr>
          <w:b/>
          <w:sz w:val="28"/>
          <w:szCs w:val="28"/>
        </w:rPr>
        <w:t>(LIFELONG LEARNING PROGRAMME-LLP) / HAYAT BOYU ÖĞRENME PROGRAMI ERASMUS DEĞİŞİMİ YÖNERGESİ</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p>
    <w:p w:rsidR="008C22B7" w:rsidRPr="00695A29" w:rsidRDefault="008C22B7" w:rsidP="008C22B7">
      <w:pPr>
        <w:pStyle w:val="ListeParagraf"/>
        <w:jc w:val="center"/>
        <w:rPr>
          <w:b/>
          <w:sz w:val="28"/>
          <w:szCs w:val="28"/>
        </w:rPr>
      </w:pPr>
      <w:r w:rsidRPr="00695A29">
        <w:rPr>
          <w:b/>
          <w:sz w:val="28"/>
          <w:szCs w:val="28"/>
        </w:rPr>
        <w:t xml:space="preserve">BİRİNCİ BÖLÜM </w:t>
      </w:r>
    </w:p>
    <w:p w:rsidR="008C22B7" w:rsidRPr="00695A29" w:rsidRDefault="008C22B7" w:rsidP="008C22B7">
      <w:pPr>
        <w:pStyle w:val="ListeParagraf"/>
        <w:ind w:left="2832" w:firstLine="708"/>
        <w:jc w:val="both"/>
        <w:rPr>
          <w:b/>
          <w:sz w:val="28"/>
          <w:szCs w:val="28"/>
        </w:rPr>
      </w:pPr>
      <w:r w:rsidRPr="00695A29">
        <w:rPr>
          <w:b/>
          <w:sz w:val="28"/>
          <w:szCs w:val="28"/>
        </w:rPr>
        <w:t>Amaç, Kapsam ve Tanımlar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b/>
          <w:sz w:val="28"/>
          <w:szCs w:val="28"/>
        </w:rPr>
      </w:pPr>
      <w:r w:rsidRPr="00695A29">
        <w:rPr>
          <w:b/>
          <w:sz w:val="28"/>
          <w:szCs w:val="28"/>
        </w:rPr>
        <w:t>Amaç ve Kapsam</w:t>
      </w:r>
    </w:p>
    <w:p w:rsidR="008C22B7" w:rsidRPr="00695A29" w:rsidRDefault="008C22B7" w:rsidP="008C22B7">
      <w:pPr>
        <w:pStyle w:val="Balk2"/>
        <w:ind w:right="-286" w:firstLine="708"/>
        <w:jc w:val="both"/>
        <w:rPr>
          <w:rFonts w:ascii="Times New Roman" w:hAnsi="Times New Roman" w:cs="Times New Roman"/>
          <w:i w:val="0"/>
          <w:color w:val="333333"/>
        </w:rPr>
      </w:pPr>
      <w:r w:rsidRPr="00695A29">
        <w:rPr>
          <w:rFonts w:ascii="Times New Roman" w:hAnsi="Times New Roman" w:cs="Times New Roman"/>
          <w:i w:val="0"/>
          <w:color w:val="333333"/>
        </w:rPr>
        <w:t xml:space="preserve">Madde 1- </w:t>
      </w:r>
      <w:r w:rsidRPr="00695A29">
        <w:rPr>
          <w:rFonts w:ascii="Times New Roman" w:hAnsi="Times New Roman" w:cs="Times New Roman"/>
          <w:b w:val="0"/>
          <w:bCs w:val="0"/>
          <w:i w:val="0"/>
          <w:color w:val="333333"/>
        </w:rPr>
        <w:t xml:space="preserve">Bu yönergenin amacı “ Avrupa Birliği Eğitim ve Gençlik Programları” arasında yer alan </w:t>
      </w:r>
      <w:proofErr w:type="spellStart"/>
      <w:r w:rsidRPr="00695A29">
        <w:rPr>
          <w:rFonts w:ascii="Times New Roman" w:hAnsi="Times New Roman" w:cs="Times New Roman"/>
          <w:b w:val="0"/>
          <w:bCs w:val="0"/>
          <w:i w:val="0"/>
          <w:color w:val="333333"/>
        </w:rPr>
        <w:t>Lifelong</w:t>
      </w:r>
      <w:proofErr w:type="spellEnd"/>
      <w:r w:rsidRPr="00695A29">
        <w:rPr>
          <w:rFonts w:ascii="Times New Roman" w:hAnsi="Times New Roman" w:cs="Times New Roman"/>
          <w:b w:val="0"/>
          <w:bCs w:val="0"/>
          <w:i w:val="0"/>
          <w:color w:val="333333"/>
        </w:rPr>
        <w:t xml:space="preserve"> Learning </w:t>
      </w:r>
      <w:proofErr w:type="spellStart"/>
      <w:r w:rsidRPr="00695A29">
        <w:rPr>
          <w:rFonts w:ascii="Times New Roman" w:hAnsi="Times New Roman" w:cs="Times New Roman"/>
          <w:b w:val="0"/>
          <w:bCs w:val="0"/>
          <w:i w:val="0"/>
          <w:color w:val="333333"/>
        </w:rPr>
        <w:t>Programme</w:t>
      </w:r>
      <w:proofErr w:type="spellEnd"/>
      <w:r w:rsidRPr="00695A29">
        <w:rPr>
          <w:rFonts w:ascii="Times New Roman" w:hAnsi="Times New Roman" w:cs="Times New Roman"/>
          <w:b w:val="0"/>
          <w:bCs w:val="0"/>
          <w:i w:val="0"/>
          <w:color w:val="333333"/>
        </w:rPr>
        <w:t xml:space="preserve"> – Erasmus</w:t>
      </w:r>
      <w:r w:rsidR="00057555">
        <w:rPr>
          <w:rFonts w:ascii="Times New Roman" w:hAnsi="Times New Roman" w:cs="Times New Roman"/>
          <w:b w:val="0"/>
          <w:bCs w:val="0"/>
          <w:i w:val="0"/>
          <w:color w:val="333333"/>
        </w:rPr>
        <w:t>+</w:t>
      </w:r>
      <w:r w:rsidRPr="00695A29">
        <w:rPr>
          <w:rFonts w:ascii="Times New Roman" w:hAnsi="Times New Roman" w:cs="Times New Roman"/>
          <w:b w:val="0"/>
          <w:bCs w:val="0"/>
          <w:i w:val="0"/>
          <w:color w:val="333333"/>
        </w:rPr>
        <w:t xml:space="preserve"> öğrenci değişimi kapsamında, Karabük Üniversitesi’nden programa </w:t>
      </w:r>
      <w:proofErr w:type="gramStart"/>
      <w:r w:rsidRPr="00695A29">
        <w:rPr>
          <w:rFonts w:ascii="Times New Roman" w:hAnsi="Times New Roman" w:cs="Times New Roman"/>
          <w:b w:val="0"/>
          <w:bCs w:val="0"/>
          <w:i w:val="0"/>
          <w:color w:val="333333"/>
        </w:rPr>
        <w:t>dahil</w:t>
      </w:r>
      <w:proofErr w:type="gramEnd"/>
      <w:r w:rsidRPr="00695A29">
        <w:rPr>
          <w:rFonts w:ascii="Times New Roman" w:hAnsi="Times New Roman" w:cs="Times New Roman"/>
          <w:b w:val="0"/>
          <w:bCs w:val="0"/>
          <w:i w:val="0"/>
          <w:color w:val="333333"/>
        </w:rPr>
        <w:t xml:space="preserve"> olan üniversite ve diğer yüksek öğretim kurumlarına eğitim – öğretim amacıyla gidecek olan öğrencilere ilişkin konuları düzenlemektir. </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b/>
          <w:sz w:val="28"/>
          <w:szCs w:val="28"/>
        </w:rPr>
      </w:pPr>
      <w:r w:rsidRPr="00695A29">
        <w:rPr>
          <w:b/>
          <w:sz w:val="28"/>
          <w:szCs w:val="28"/>
        </w:rPr>
        <w:t xml:space="preserve">Tanımlar </w:t>
      </w:r>
    </w:p>
    <w:p w:rsidR="008C22B7" w:rsidRPr="00695A29" w:rsidRDefault="008C22B7" w:rsidP="008C22B7">
      <w:pPr>
        <w:pStyle w:val="ListeParagraf"/>
        <w:jc w:val="both"/>
        <w:rPr>
          <w:b/>
          <w:color w:val="FF0000"/>
          <w:sz w:val="28"/>
          <w:szCs w:val="28"/>
        </w:rPr>
      </w:pPr>
      <w:r w:rsidRPr="00695A29">
        <w:rPr>
          <w:b/>
          <w:sz w:val="28"/>
          <w:szCs w:val="28"/>
        </w:rPr>
        <w:t>Madde 2-</w:t>
      </w:r>
      <w:r w:rsidRPr="00695A29">
        <w:rPr>
          <w:color w:val="FF0000"/>
          <w:sz w:val="28"/>
          <w:szCs w:val="28"/>
        </w:rPr>
        <w:t xml:space="preserve"> </w:t>
      </w:r>
      <w:r w:rsidRPr="00695A29">
        <w:rPr>
          <w:sz w:val="28"/>
          <w:szCs w:val="28"/>
        </w:rPr>
        <w:t xml:space="preserve">(1) Bu Yönergede </w:t>
      </w:r>
      <w:r w:rsidRPr="00695A29">
        <w:rPr>
          <w:b/>
          <w:sz w:val="28"/>
          <w:szCs w:val="28"/>
        </w:rPr>
        <w:t>geçen;</w:t>
      </w:r>
      <w:r w:rsidRPr="00695A29">
        <w:rPr>
          <w:b/>
          <w:color w:val="FF0000"/>
          <w:sz w:val="28"/>
          <w:szCs w:val="28"/>
        </w:rPr>
        <w:t xml:space="preserve"> </w:t>
      </w:r>
    </w:p>
    <w:p w:rsidR="008C22B7" w:rsidRPr="00695A29" w:rsidRDefault="008C22B7" w:rsidP="008C22B7">
      <w:pPr>
        <w:pStyle w:val="ListeParagraf"/>
        <w:jc w:val="both"/>
        <w:rPr>
          <w:sz w:val="28"/>
          <w:szCs w:val="28"/>
        </w:rPr>
      </w:pPr>
      <w:r w:rsidRPr="00695A29">
        <w:rPr>
          <w:b/>
          <w:sz w:val="28"/>
          <w:szCs w:val="28"/>
        </w:rPr>
        <w:t>a) K.Ü:</w:t>
      </w:r>
      <w:r w:rsidRPr="00695A29">
        <w:rPr>
          <w:sz w:val="28"/>
          <w:szCs w:val="28"/>
        </w:rPr>
        <w:t xml:space="preserve"> Karabük Üniversitesini, </w:t>
      </w:r>
    </w:p>
    <w:p w:rsidR="008C22B7" w:rsidRPr="00695A29" w:rsidRDefault="008C22B7" w:rsidP="008C22B7">
      <w:pPr>
        <w:pStyle w:val="ListeParagraf"/>
        <w:jc w:val="both"/>
        <w:rPr>
          <w:sz w:val="28"/>
          <w:szCs w:val="28"/>
        </w:rPr>
      </w:pPr>
      <w:r w:rsidRPr="00695A29">
        <w:rPr>
          <w:b/>
          <w:sz w:val="28"/>
          <w:szCs w:val="28"/>
        </w:rPr>
        <w:t>b) Rektör:</w:t>
      </w:r>
      <w:r w:rsidRPr="00695A29">
        <w:rPr>
          <w:sz w:val="28"/>
          <w:szCs w:val="28"/>
        </w:rPr>
        <w:t xml:space="preserve"> Üniversite Rektörünü,</w:t>
      </w:r>
    </w:p>
    <w:p w:rsidR="008C22B7" w:rsidRPr="00695A29" w:rsidRDefault="008C22B7" w:rsidP="008C22B7">
      <w:pPr>
        <w:pStyle w:val="ListeParagraf"/>
        <w:jc w:val="both"/>
        <w:rPr>
          <w:sz w:val="28"/>
          <w:szCs w:val="28"/>
        </w:rPr>
      </w:pPr>
      <w:r w:rsidRPr="00695A29">
        <w:rPr>
          <w:b/>
          <w:sz w:val="28"/>
          <w:szCs w:val="28"/>
        </w:rPr>
        <w:t>c) Senato:</w:t>
      </w:r>
      <w:r w:rsidRPr="00695A29">
        <w:rPr>
          <w:sz w:val="28"/>
          <w:szCs w:val="28"/>
        </w:rPr>
        <w:t xml:space="preserve"> Üniversite Senatosunu,</w:t>
      </w:r>
    </w:p>
    <w:p w:rsidR="008C22B7" w:rsidRPr="00695A29" w:rsidRDefault="008C22B7" w:rsidP="008C22B7">
      <w:pPr>
        <w:pStyle w:val="ListeParagraf"/>
        <w:jc w:val="both"/>
        <w:rPr>
          <w:sz w:val="28"/>
          <w:szCs w:val="28"/>
        </w:rPr>
      </w:pPr>
      <w:r w:rsidRPr="00695A29">
        <w:rPr>
          <w:b/>
          <w:bCs/>
          <w:sz w:val="28"/>
          <w:szCs w:val="28"/>
        </w:rPr>
        <w:t>d) Birim:</w:t>
      </w:r>
      <w:r w:rsidRPr="00695A29">
        <w:rPr>
          <w:sz w:val="28"/>
          <w:szCs w:val="28"/>
        </w:rPr>
        <w:t xml:space="preserve"> Üniversiteye bağlı ilgili Enstitü, Fakülte, Yüksekokul ve Meslek Yüksekokulu,</w:t>
      </w:r>
    </w:p>
    <w:p w:rsidR="008C22B7" w:rsidRPr="00695A29" w:rsidRDefault="008C22B7" w:rsidP="008C22B7">
      <w:pPr>
        <w:pStyle w:val="ListeParagraf"/>
        <w:jc w:val="both"/>
        <w:rPr>
          <w:bCs/>
          <w:sz w:val="28"/>
          <w:szCs w:val="28"/>
        </w:rPr>
      </w:pPr>
      <w:r w:rsidRPr="00695A29">
        <w:rPr>
          <w:b/>
          <w:bCs/>
          <w:sz w:val="28"/>
          <w:szCs w:val="28"/>
        </w:rPr>
        <w:t>e) Birim Yönetim Kurulu:</w:t>
      </w:r>
      <w:r w:rsidRPr="00695A29">
        <w:rPr>
          <w:sz w:val="28"/>
          <w:szCs w:val="28"/>
        </w:rPr>
        <w:t xml:space="preserve"> Üniversiteye bağlı ilgili Enstitü, Fakülte, Yüksekokul ve Meslek Yüksekokulunun Yönetim Kurulunu,</w:t>
      </w:r>
    </w:p>
    <w:p w:rsidR="008C22B7" w:rsidRPr="00695A29" w:rsidRDefault="008C22B7" w:rsidP="008C22B7">
      <w:pPr>
        <w:pStyle w:val="ListeParagraf"/>
        <w:jc w:val="both"/>
        <w:rPr>
          <w:bCs/>
          <w:sz w:val="28"/>
          <w:szCs w:val="28"/>
        </w:rPr>
      </w:pPr>
      <w:r w:rsidRPr="00695A29">
        <w:rPr>
          <w:b/>
          <w:bCs/>
          <w:sz w:val="28"/>
          <w:szCs w:val="28"/>
        </w:rPr>
        <w:t>f) Koordinatörlük:</w:t>
      </w:r>
      <w:r w:rsidRPr="00695A29">
        <w:rPr>
          <w:bCs/>
          <w:sz w:val="28"/>
          <w:szCs w:val="28"/>
        </w:rPr>
        <w:t xml:space="preserve"> Üniversite Uluslararası İlişkiler Koordinatörlüğünü,</w:t>
      </w:r>
    </w:p>
    <w:p w:rsidR="008C22B7" w:rsidRPr="00695A29" w:rsidRDefault="008C22B7" w:rsidP="008C22B7">
      <w:pPr>
        <w:pStyle w:val="ListeParagraf"/>
        <w:jc w:val="both"/>
        <w:rPr>
          <w:sz w:val="28"/>
          <w:szCs w:val="28"/>
        </w:rPr>
      </w:pPr>
      <w:r w:rsidRPr="00695A29">
        <w:rPr>
          <w:b/>
          <w:sz w:val="28"/>
          <w:szCs w:val="28"/>
        </w:rPr>
        <w:t>g) Erasmus</w:t>
      </w:r>
      <w:r w:rsidR="00057555">
        <w:rPr>
          <w:b/>
          <w:sz w:val="28"/>
          <w:szCs w:val="28"/>
        </w:rPr>
        <w:t>+</w:t>
      </w:r>
      <w:r w:rsidRPr="00695A29">
        <w:rPr>
          <w:b/>
          <w:sz w:val="28"/>
          <w:szCs w:val="28"/>
        </w:rPr>
        <w:t>:</w:t>
      </w:r>
      <w:r w:rsidRPr="00695A29">
        <w:rPr>
          <w:sz w:val="28"/>
          <w:szCs w:val="28"/>
        </w:rPr>
        <w:t xml:space="preserve"> Avrupa Birliği Hayatboyu Öğrenme Programı’nın yükseköğretim ile ilgili alt programını, </w:t>
      </w:r>
    </w:p>
    <w:p w:rsidR="008C22B7" w:rsidRPr="00695A29" w:rsidRDefault="008C22B7" w:rsidP="008C22B7">
      <w:pPr>
        <w:pStyle w:val="ListeParagraf"/>
        <w:jc w:val="both"/>
        <w:rPr>
          <w:sz w:val="28"/>
          <w:szCs w:val="28"/>
        </w:rPr>
      </w:pPr>
      <w:r w:rsidRPr="00695A29">
        <w:rPr>
          <w:b/>
          <w:sz w:val="28"/>
          <w:szCs w:val="28"/>
        </w:rPr>
        <w:t>ğ) Ulusal Ajans:</w:t>
      </w:r>
      <w:r w:rsidRPr="00695A29">
        <w:rPr>
          <w:sz w:val="28"/>
          <w:szCs w:val="28"/>
        </w:rPr>
        <w:t xml:space="preserve"> Avrupa Birliği Eğitim ve Gençlik Programları Merkezi Başkanlığını,</w:t>
      </w:r>
    </w:p>
    <w:p w:rsidR="008C22B7" w:rsidRPr="00695A29" w:rsidRDefault="008C22B7" w:rsidP="008C22B7">
      <w:pPr>
        <w:pStyle w:val="ListeParagraf"/>
        <w:jc w:val="both"/>
        <w:rPr>
          <w:sz w:val="28"/>
          <w:szCs w:val="28"/>
        </w:rPr>
      </w:pPr>
      <w:r w:rsidRPr="00695A29">
        <w:rPr>
          <w:b/>
          <w:sz w:val="28"/>
          <w:szCs w:val="28"/>
        </w:rPr>
        <w:t>h) Erasmus Üniversite Beyannamesi (EÜB):</w:t>
      </w:r>
      <w:r w:rsidRPr="00695A29">
        <w:rPr>
          <w:sz w:val="28"/>
          <w:szCs w:val="28"/>
        </w:rPr>
        <w:t xml:space="preserve"> Bir Yükseköğretim Kurumunun Erasmus Programına katılabileceğini bildiren yetki belgesini,</w:t>
      </w:r>
    </w:p>
    <w:p w:rsidR="008C22B7" w:rsidRPr="00695A29" w:rsidRDefault="008C22B7" w:rsidP="008C22B7">
      <w:pPr>
        <w:pStyle w:val="ListeParagraf"/>
        <w:jc w:val="both"/>
        <w:rPr>
          <w:sz w:val="28"/>
          <w:szCs w:val="28"/>
        </w:rPr>
      </w:pPr>
      <w:r w:rsidRPr="00695A29">
        <w:rPr>
          <w:b/>
          <w:sz w:val="28"/>
          <w:szCs w:val="28"/>
        </w:rPr>
        <w:t>ı) İkili Anlaşma:</w:t>
      </w:r>
      <w:r w:rsidRPr="00695A29">
        <w:rPr>
          <w:sz w:val="28"/>
          <w:szCs w:val="28"/>
        </w:rPr>
        <w:t xml:space="preserve"> Üniversitemiz birimleri ile Erasmus Üniversite Beyannamesine sahip olan AB ülkeleri üniversitelerinin birimleri arasında yapılan öğrenci/öğretim elemanı ve personel değişim anlaşmasını,</w:t>
      </w:r>
    </w:p>
    <w:p w:rsidR="008C22B7" w:rsidRPr="00695A29" w:rsidRDefault="008C22B7" w:rsidP="008C22B7">
      <w:pPr>
        <w:pStyle w:val="ListeParagraf"/>
        <w:jc w:val="both"/>
        <w:rPr>
          <w:sz w:val="28"/>
          <w:szCs w:val="28"/>
        </w:rPr>
      </w:pPr>
      <w:r w:rsidRPr="00695A29">
        <w:rPr>
          <w:b/>
          <w:sz w:val="28"/>
          <w:szCs w:val="28"/>
        </w:rPr>
        <w:t>i) Öğrenim Anlaşması:</w:t>
      </w:r>
      <w:r w:rsidRPr="00695A29">
        <w:rPr>
          <w:sz w:val="28"/>
          <w:szCs w:val="28"/>
        </w:rPr>
        <w:t xml:space="preserve"> Değişime katılan öğrencinin gideceği Üniversite, alacağı dersler, derslerin kredisini gösteren ve öğrencinin kendisi, Bölüm/Program Erasmus Koordinatörü, gideceği Üniversite’nin Bölüm/Program Erasmus Koordinatörü tarafından imzalanan anlaşmayı,</w:t>
      </w:r>
    </w:p>
    <w:p w:rsidR="008C22B7" w:rsidRPr="00695A29" w:rsidRDefault="008C22B7" w:rsidP="008C22B7">
      <w:pPr>
        <w:pStyle w:val="ListeParagraf"/>
        <w:jc w:val="both"/>
        <w:rPr>
          <w:sz w:val="28"/>
          <w:szCs w:val="28"/>
        </w:rPr>
      </w:pPr>
      <w:r w:rsidRPr="00695A29">
        <w:rPr>
          <w:b/>
          <w:sz w:val="28"/>
          <w:szCs w:val="28"/>
        </w:rPr>
        <w:lastRenderedPageBreak/>
        <w:t>j) Erasmus Öğrenci Beyannamesi:</w:t>
      </w:r>
      <w:r w:rsidRPr="00695A29">
        <w:rPr>
          <w:sz w:val="28"/>
          <w:szCs w:val="28"/>
        </w:rPr>
        <w:t xml:space="preserve"> Erasmus değişimine katılacak öğrencilere Üniversite’den ayrılmadan önce verilen ve öğrencinin hak ve sorumluluklarını belirten belgeyi,</w:t>
      </w:r>
    </w:p>
    <w:p w:rsidR="008C22B7" w:rsidRPr="00695A29" w:rsidRDefault="008C22B7" w:rsidP="008C22B7">
      <w:pPr>
        <w:pStyle w:val="ListeParagraf"/>
        <w:jc w:val="both"/>
        <w:rPr>
          <w:sz w:val="28"/>
          <w:szCs w:val="28"/>
        </w:rPr>
      </w:pPr>
      <w:r w:rsidRPr="00695A29">
        <w:rPr>
          <w:b/>
          <w:sz w:val="28"/>
          <w:szCs w:val="28"/>
        </w:rPr>
        <w:t xml:space="preserve">k) Staj Yerleştirme Anlaşması: </w:t>
      </w:r>
      <w:r w:rsidRPr="00695A29">
        <w:rPr>
          <w:sz w:val="28"/>
          <w:szCs w:val="28"/>
        </w:rPr>
        <w:t>Gönderen kuruluş ile öğrenci arasında imzalanan belgeyi (ortaklar, yer, süre ve mali katkı vs. gibi konulara ait bilgileri içerir),</w:t>
      </w:r>
    </w:p>
    <w:p w:rsidR="008C22B7" w:rsidRPr="00695A29" w:rsidRDefault="008C22B7" w:rsidP="008C22B7">
      <w:pPr>
        <w:pStyle w:val="ListeParagraf"/>
        <w:jc w:val="both"/>
        <w:rPr>
          <w:sz w:val="28"/>
          <w:szCs w:val="28"/>
        </w:rPr>
      </w:pPr>
      <w:r w:rsidRPr="00695A29">
        <w:rPr>
          <w:b/>
          <w:sz w:val="28"/>
          <w:szCs w:val="28"/>
        </w:rPr>
        <w:t xml:space="preserve">l) Staj Eğitim Anlaşması: </w:t>
      </w:r>
      <w:r w:rsidRPr="00695A29">
        <w:rPr>
          <w:sz w:val="28"/>
          <w:szCs w:val="28"/>
        </w:rPr>
        <w:t>Gönderen kuruluş, karşılayan kuruluş ve öğrenci arasında imzalanan belgeyi (çalışma programı, beceri, yeterlilikler, usta öğreticilik ve tanınma vs. gibi konulara ait bilgileri içerir),</w:t>
      </w:r>
    </w:p>
    <w:p w:rsidR="008C22B7" w:rsidRPr="00695A29" w:rsidRDefault="008C22B7" w:rsidP="008C22B7">
      <w:pPr>
        <w:pStyle w:val="ListeParagraf"/>
        <w:ind w:left="0"/>
        <w:jc w:val="both"/>
        <w:rPr>
          <w:b/>
          <w:sz w:val="28"/>
          <w:szCs w:val="28"/>
        </w:rPr>
      </w:pPr>
      <w:r w:rsidRPr="00695A29">
        <w:rPr>
          <w:b/>
          <w:sz w:val="28"/>
          <w:szCs w:val="28"/>
        </w:rPr>
        <w:t xml:space="preserve">            m) AKTS: </w:t>
      </w:r>
      <w:r w:rsidRPr="00695A29">
        <w:rPr>
          <w:sz w:val="28"/>
          <w:szCs w:val="28"/>
        </w:rPr>
        <w:t>Avrupa Kredi Transfer Sistemini,</w:t>
      </w:r>
    </w:p>
    <w:p w:rsidR="008C22B7" w:rsidRPr="00695A29" w:rsidRDefault="008C22B7" w:rsidP="008C22B7">
      <w:pPr>
        <w:pStyle w:val="ListeParagraf"/>
        <w:jc w:val="both"/>
        <w:rPr>
          <w:color w:val="FF0000"/>
          <w:sz w:val="28"/>
          <w:szCs w:val="28"/>
        </w:rPr>
      </w:pPr>
      <w:r w:rsidRPr="00695A29">
        <w:rPr>
          <w:b/>
          <w:sz w:val="28"/>
          <w:szCs w:val="28"/>
        </w:rPr>
        <w:t xml:space="preserve">n) Öğrenci Sözleşmesi: </w:t>
      </w:r>
      <w:r w:rsidRPr="00695A29">
        <w:rPr>
          <w:sz w:val="28"/>
          <w:szCs w:val="28"/>
        </w:rPr>
        <w:t>Karabük Üniversitesi ve Erasmus öğrenci öğrenim hareketliliğine seçilen öğrenci arasında imzalanan ve öğrenim anlaşması, genel hükümler, diğer şartlar ile öğrenci nihai raporunun eklerinde yer aldığı bir sözleşmeyi</w:t>
      </w:r>
    </w:p>
    <w:p w:rsidR="008C22B7" w:rsidRPr="00695A29" w:rsidRDefault="008C22B7" w:rsidP="008C22B7">
      <w:pPr>
        <w:pStyle w:val="ListeParagraf"/>
        <w:jc w:val="both"/>
        <w:rPr>
          <w:sz w:val="28"/>
          <w:szCs w:val="28"/>
        </w:rPr>
      </w:pPr>
      <w:proofErr w:type="gramStart"/>
      <w:r w:rsidRPr="00695A29">
        <w:rPr>
          <w:sz w:val="28"/>
          <w:szCs w:val="28"/>
        </w:rPr>
        <w:t>ifade</w:t>
      </w:r>
      <w:proofErr w:type="gramEnd"/>
      <w:r w:rsidRPr="00695A29">
        <w:rPr>
          <w:sz w:val="28"/>
          <w:szCs w:val="28"/>
        </w:rPr>
        <w:t xml:space="preserve"> eder.</w:t>
      </w:r>
      <w:r w:rsidR="00057555">
        <w:rPr>
          <w:sz w:val="28"/>
          <w:szCs w:val="28"/>
        </w:rPr>
        <w:t xml:space="preserve"> </w:t>
      </w:r>
    </w:p>
    <w:p w:rsidR="008C22B7" w:rsidRPr="00695A29" w:rsidRDefault="008C22B7" w:rsidP="008C22B7">
      <w:pPr>
        <w:pStyle w:val="ListeParagraf"/>
        <w:jc w:val="both"/>
        <w:rPr>
          <w:sz w:val="28"/>
          <w:szCs w:val="28"/>
        </w:rPr>
      </w:pPr>
    </w:p>
    <w:p w:rsidR="008C22B7" w:rsidRPr="00695A29" w:rsidRDefault="008C22B7" w:rsidP="008C22B7">
      <w:pPr>
        <w:pStyle w:val="ListeParagraf"/>
        <w:jc w:val="center"/>
        <w:rPr>
          <w:b/>
          <w:sz w:val="28"/>
          <w:szCs w:val="28"/>
        </w:rPr>
      </w:pPr>
      <w:r w:rsidRPr="00695A29">
        <w:rPr>
          <w:b/>
          <w:sz w:val="28"/>
          <w:szCs w:val="28"/>
        </w:rPr>
        <w:t>İKİNCİ BÖLÜM</w:t>
      </w:r>
    </w:p>
    <w:p w:rsidR="008C22B7" w:rsidRPr="00695A29" w:rsidRDefault="008C22B7" w:rsidP="008C22B7">
      <w:pPr>
        <w:pStyle w:val="ListeParagraf"/>
        <w:jc w:val="center"/>
        <w:rPr>
          <w:b/>
          <w:sz w:val="28"/>
          <w:szCs w:val="28"/>
        </w:rPr>
      </w:pPr>
      <w:r w:rsidRPr="00695A29">
        <w:rPr>
          <w:b/>
          <w:sz w:val="28"/>
          <w:szCs w:val="28"/>
        </w:rPr>
        <w:t>Öğrenci Değişimi Genel İlkeleri</w:t>
      </w:r>
    </w:p>
    <w:p w:rsidR="008C22B7" w:rsidRPr="00695A29" w:rsidRDefault="008C22B7" w:rsidP="008C22B7">
      <w:pPr>
        <w:pStyle w:val="ListeParagraf"/>
        <w:jc w:val="both"/>
        <w:rPr>
          <w:b/>
          <w:sz w:val="28"/>
          <w:szCs w:val="28"/>
        </w:rPr>
      </w:pPr>
    </w:p>
    <w:p w:rsidR="008C22B7" w:rsidRPr="00695A29" w:rsidRDefault="008C22B7" w:rsidP="008C22B7">
      <w:pPr>
        <w:pStyle w:val="ListeParagraf"/>
        <w:jc w:val="both"/>
        <w:rPr>
          <w:sz w:val="28"/>
          <w:szCs w:val="28"/>
        </w:rPr>
      </w:pPr>
      <w:r w:rsidRPr="00695A29">
        <w:rPr>
          <w:b/>
          <w:sz w:val="28"/>
          <w:szCs w:val="28"/>
        </w:rPr>
        <w:t>Madde 4-</w:t>
      </w:r>
      <w:r w:rsidRPr="00695A29">
        <w:rPr>
          <w:sz w:val="28"/>
          <w:szCs w:val="28"/>
        </w:rPr>
        <w:t xml:space="preserve"> (1) Erasmus öğrenim hareketliliğinde bütün değişimler için KÜ ile EÜB sahibi üniversiteler arasında imzalanmış geçerli bir ikili anlaşmanın var olması gerekir. </w:t>
      </w:r>
    </w:p>
    <w:p w:rsidR="008C22B7" w:rsidRPr="00695A29" w:rsidRDefault="008C22B7" w:rsidP="008C22B7">
      <w:pPr>
        <w:pStyle w:val="ListeParagraf"/>
        <w:jc w:val="both"/>
        <w:rPr>
          <w:sz w:val="28"/>
          <w:szCs w:val="28"/>
        </w:rPr>
      </w:pPr>
      <w:r w:rsidRPr="00695A29">
        <w:rPr>
          <w:sz w:val="28"/>
          <w:szCs w:val="28"/>
        </w:rPr>
        <w:t xml:space="preserve">Staj hareketliliğinde ikili anlaşma ve üniversitenin EÜB sahibi olması zorunlu değildir; niyet beyanı yeterlidir. Bu bağlamda ilgili tarafların </w:t>
      </w:r>
      <w:proofErr w:type="gramStart"/>
      <w:r w:rsidRPr="00695A29">
        <w:rPr>
          <w:sz w:val="28"/>
          <w:szCs w:val="28"/>
        </w:rPr>
        <w:t>dahil</w:t>
      </w:r>
      <w:proofErr w:type="gramEnd"/>
      <w:r w:rsidRPr="00695A29">
        <w:rPr>
          <w:sz w:val="28"/>
          <w:szCs w:val="28"/>
        </w:rPr>
        <w:t xml:space="preserve"> olduğu bireysel öğrenci staj anlaşma/sözleşmeleri de bağlayıcı olacaktır.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b/>
          <w:sz w:val="28"/>
          <w:szCs w:val="28"/>
        </w:rPr>
        <w:t>Madde 5-</w:t>
      </w:r>
      <w:r w:rsidRPr="00695A29">
        <w:rPr>
          <w:sz w:val="28"/>
          <w:szCs w:val="28"/>
        </w:rPr>
        <w:t xml:space="preserve"> (1) Değişim hibesinden; aşağıda belirtilen özellikleri taşıyan; </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sz w:val="28"/>
          <w:szCs w:val="28"/>
        </w:rPr>
        <w:t>a) Türkiye Cumhuriyeti vatandaşları,</w:t>
      </w:r>
    </w:p>
    <w:p w:rsidR="008C22B7" w:rsidRPr="00695A29" w:rsidRDefault="008C22B7" w:rsidP="008C22B7">
      <w:pPr>
        <w:pStyle w:val="ListeParagraf"/>
        <w:jc w:val="both"/>
        <w:rPr>
          <w:sz w:val="28"/>
          <w:szCs w:val="28"/>
        </w:rPr>
      </w:pPr>
      <w:r w:rsidRPr="00695A29">
        <w:rPr>
          <w:sz w:val="28"/>
          <w:szCs w:val="28"/>
        </w:rPr>
        <w:t>b) Avrupa Birliği veya Avrupa Ekonomik Alan üyesi ülkelerin vatandaşları,</w:t>
      </w:r>
    </w:p>
    <w:p w:rsidR="008C22B7" w:rsidRPr="00695A29" w:rsidRDefault="008C22B7" w:rsidP="008C22B7">
      <w:pPr>
        <w:pStyle w:val="ListeParagraf"/>
        <w:jc w:val="both"/>
        <w:rPr>
          <w:sz w:val="28"/>
          <w:szCs w:val="28"/>
        </w:rPr>
      </w:pPr>
      <w:r w:rsidRPr="00695A29">
        <w:rPr>
          <w:sz w:val="28"/>
          <w:szCs w:val="28"/>
        </w:rPr>
        <w:t>c) Türkiye Cumhuriyeti tarafından mülteci olarak tanınmış, vatansız veya daimi ikamet almış olan bireyler yararlanır.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b/>
          <w:sz w:val="28"/>
          <w:szCs w:val="28"/>
        </w:rPr>
        <w:t>Madde 6-</w:t>
      </w:r>
      <w:r w:rsidRPr="00695A29">
        <w:rPr>
          <w:sz w:val="28"/>
          <w:szCs w:val="28"/>
        </w:rPr>
        <w:t xml:space="preserve"> (1) KÜ değişim hibesini, Genişletilmiş Erasmus Üniversite Beyannamesi ve Karabük Üniversitesinin öğrenim hareketliliği ikili anlaşmaları ve/veya staj hareketliliği niyet beyanları çerçevesinde gerçekleştirilecek bir değişim programında yer alan öğrencilere verir. </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sz w:val="28"/>
          <w:szCs w:val="28"/>
        </w:rPr>
        <w:t xml:space="preserve">a) </w:t>
      </w:r>
      <w:proofErr w:type="spellStart"/>
      <w:r w:rsidRPr="00695A29">
        <w:rPr>
          <w:sz w:val="28"/>
          <w:szCs w:val="28"/>
        </w:rPr>
        <w:t>Erasmus</w:t>
      </w:r>
      <w:proofErr w:type="spellEnd"/>
      <w:r w:rsidRPr="00695A29">
        <w:rPr>
          <w:sz w:val="28"/>
          <w:szCs w:val="28"/>
        </w:rPr>
        <w:t xml:space="preserve"> öğrenim hareketliliğinden yararlanmak isteyen öğrenciler, tam zamanlı bir</w:t>
      </w:r>
      <w:r w:rsidR="003B0D5F">
        <w:rPr>
          <w:sz w:val="28"/>
          <w:szCs w:val="28"/>
        </w:rPr>
        <w:t xml:space="preserve"> </w:t>
      </w:r>
      <w:proofErr w:type="spellStart"/>
      <w:r w:rsidR="003B0D5F" w:rsidRPr="0009672C">
        <w:rPr>
          <w:color w:val="FF0000"/>
          <w:sz w:val="28"/>
          <w:szCs w:val="28"/>
          <w:highlight w:val="yellow"/>
        </w:rPr>
        <w:t>önlisans</w:t>
      </w:r>
      <w:proofErr w:type="spellEnd"/>
      <w:r w:rsidR="003B0D5F" w:rsidRPr="0009672C">
        <w:rPr>
          <w:color w:val="FF0000"/>
          <w:sz w:val="28"/>
          <w:szCs w:val="28"/>
          <w:highlight w:val="yellow"/>
        </w:rPr>
        <w:t>,</w:t>
      </w:r>
      <w:r w:rsidRPr="00695A29">
        <w:rPr>
          <w:sz w:val="28"/>
          <w:szCs w:val="28"/>
        </w:rPr>
        <w:t xml:space="preserve"> lisans, yüksek lisans veya doktora programına kayıtlı</w:t>
      </w:r>
      <w:r w:rsidRPr="00695A29">
        <w:rPr>
          <w:color w:val="0000FF"/>
          <w:sz w:val="28"/>
          <w:szCs w:val="28"/>
        </w:rPr>
        <w:t xml:space="preserve"> </w:t>
      </w:r>
      <w:r w:rsidRPr="00695A29">
        <w:rPr>
          <w:sz w:val="28"/>
          <w:szCs w:val="28"/>
        </w:rPr>
        <w:lastRenderedPageBreak/>
        <w:t>olmak zorundadır. Bu öğrenciler,  kayıtlı oldukları programa uygun akademik faaliyetleri yerine getirmek üzere yurt dışına giderler ve Erasmus hibesi alırlar.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color w:val="0000FF"/>
          <w:sz w:val="28"/>
          <w:szCs w:val="28"/>
        </w:rPr>
      </w:pPr>
      <w:r w:rsidRPr="00695A29">
        <w:rPr>
          <w:sz w:val="28"/>
          <w:szCs w:val="28"/>
        </w:rPr>
        <w:t xml:space="preserve">Erasmus staj hareketliliğinden yararlanmak isteyen öğrenciler, tam zamanlı bir </w:t>
      </w:r>
      <w:proofErr w:type="spellStart"/>
      <w:r w:rsidRPr="00695A29">
        <w:rPr>
          <w:sz w:val="28"/>
          <w:szCs w:val="28"/>
        </w:rPr>
        <w:t>önlisans</w:t>
      </w:r>
      <w:proofErr w:type="spellEnd"/>
      <w:r w:rsidRPr="00695A29">
        <w:rPr>
          <w:sz w:val="28"/>
          <w:szCs w:val="28"/>
        </w:rPr>
        <w:t>, lisans, yüksek lisans veya doktora programına kayıtlı olmak zorundadır. Bu öğrenciler, yurt dışındaki kuruluşlar, işletmeler, eğitim merkezleri, araştırma merkezleri ve işletme tanımına uyan diğer işletmelerde staj faaliyetlerini yerine getirmek üzere yurt dışına giderler ve Erasmus hibesi alırlar.</w:t>
      </w:r>
      <w:r w:rsidRPr="00695A29">
        <w:rPr>
          <w:color w:val="0000FF"/>
          <w:sz w:val="28"/>
          <w:szCs w:val="28"/>
        </w:rPr>
        <w:t xml:space="preserve"> </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sz w:val="28"/>
          <w:szCs w:val="28"/>
        </w:rPr>
        <w:t>b) Üniversite Erasmus Koordinatörlüğü, her yıl için bir çalışma takvimi hazırlayarak ilgili koordinatörlüklere gönderir. Bu koordinatörler de mevcut ikili anlaşmalarını ve/veya niyet beyanlarını Üniversite Erasmus Koordinatörlüğüne aktarır ve gelecek yıl için öğrenci kontenjanı saptanır.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sz w:val="28"/>
          <w:szCs w:val="28"/>
        </w:rPr>
        <w:t>c) Öğrenci başvurusunu internet üzerinden yapar. Başvuruda, Öğrenci İşleri Daire Başkanlığından onaylı not ortalamasını belirtmek zorundadır.</w:t>
      </w:r>
    </w:p>
    <w:p w:rsidR="008C22B7" w:rsidRPr="00695A29" w:rsidRDefault="008C22B7" w:rsidP="008C22B7">
      <w:pPr>
        <w:pStyle w:val="ListeParagraf"/>
        <w:jc w:val="both"/>
        <w:rPr>
          <w:sz w:val="28"/>
          <w:szCs w:val="28"/>
        </w:rPr>
      </w:pPr>
      <w:r w:rsidRPr="00695A29">
        <w:rPr>
          <w:sz w:val="28"/>
          <w:szCs w:val="28"/>
        </w:rPr>
        <w:t xml:space="preserve">ç) Lisans programlarının hazırlık ve birinci sınıfında okuyan öğrenciler, Erasmus öğrenim hareketliliğinden yararlanamaz; ancak ikinci sınıfta Erasmus öğrencisi olabilmek için başvurusunu öğrenimlerinin birinci yılında yapabilirler. Staj hareketliliğinde sınıf şartı aranmaz. </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sz w:val="28"/>
          <w:szCs w:val="28"/>
        </w:rPr>
        <w:t xml:space="preserve">Lisansüstü Programlarında hazırlık sınıfı öğrencileri değişimden faydalanamaz. </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sz w:val="28"/>
          <w:szCs w:val="28"/>
        </w:rPr>
        <w:t>d) Aşağıdaki hallerde Erasmus hibesi verilemez;</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sz w:val="28"/>
          <w:szCs w:val="28"/>
        </w:rPr>
        <w:t xml:space="preserve">Öğrencinin uzaklaştırma veya daha ağır disiplin cezası almış olması, </w:t>
      </w:r>
    </w:p>
    <w:p w:rsidR="008C22B7" w:rsidRPr="00695A29" w:rsidRDefault="008C22B7" w:rsidP="008C22B7">
      <w:pPr>
        <w:pStyle w:val="ListeParagraf"/>
        <w:jc w:val="both"/>
        <w:rPr>
          <w:sz w:val="28"/>
          <w:szCs w:val="28"/>
        </w:rPr>
      </w:pPr>
    </w:p>
    <w:p w:rsidR="007B0365" w:rsidRPr="00695A29" w:rsidRDefault="007B0365" w:rsidP="007B0365">
      <w:pPr>
        <w:pStyle w:val="ListeParagraf"/>
        <w:jc w:val="both"/>
        <w:rPr>
          <w:sz w:val="28"/>
          <w:szCs w:val="28"/>
        </w:rPr>
      </w:pPr>
      <w:r w:rsidRPr="0009672C">
        <w:rPr>
          <w:color w:val="FF0000"/>
          <w:sz w:val="28"/>
          <w:szCs w:val="28"/>
          <w:highlight w:val="yellow"/>
        </w:rPr>
        <w:t>Staj hareketliliğinin 2 aydan az,  bir yıldan fazla olmaması.</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sz w:val="28"/>
          <w:szCs w:val="28"/>
        </w:rPr>
        <w:t>Özel öğrenci statüsündeki öğrenciler,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b/>
          <w:sz w:val="28"/>
          <w:szCs w:val="28"/>
        </w:rPr>
      </w:pPr>
      <w:r w:rsidRPr="00695A29">
        <w:rPr>
          <w:b/>
          <w:sz w:val="28"/>
          <w:szCs w:val="28"/>
        </w:rPr>
        <w:t>Madde 7-</w:t>
      </w:r>
    </w:p>
    <w:p w:rsidR="008C22B7" w:rsidRPr="00695A29" w:rsidRDefault="008C22B7" w:rsidP="008C22B7">
      <w:pPr>
        <w:pStyle w:val="ListeParagraf"/>
        <w:numPr>
          <w:ilvl w:val="0"/>
          <w:numId w:val="1"/>
        </w:numPr>
        <w:jc w:val="both"/>
        <w:rPr>
          <w:sz w:val="28"/>
          <w:szCs w:val="28"/>
        </w:rPr>
      </w:pPr>
      <w:r w:rsidRPr="00695A29">
        <w:rPr>
          <w:sz w:val="28"/>
          <w:szCs w:val="28"/>
        </w:rPr>
        <w:t>Öğrencilerin dil yeterliliklerinin belirlenmesi için yapılacak yazılı dil sınavı Uluslararası İlişkiler Koordinatörlüğünün belirleyeceği ilgili birim tarafından yapılır.</w:t>
      </w:r>
    </w:p>
    <w:p w:rsidR="008C22B7" w:rsidRPr="00695A29" w:rsidRDefault="008C22B7" w:rsidP="008C22B7">
      <w:pPr>
        <w:pStyle w:val="ListeParagraf"/>
        <w:jc w:val="both"/>
        <w:rPr>
          <w:sz w:val="28"/>
          <w:szCs w:val="28"/>
        </w:rPr>
      </w:pPr>
      <w:r w:rsidRPr="00695A29">
        <w:rPr>
          <w:sz w:val="28"/>
          <w:szCs w:val="28"/>
        </w:rPr>
        <w:t xml:space="preserve">2) Bütün Erasmus öğrenim hareketliliği ikili anlaşmaları ve öğrencilerin staj yapabilecekleri yerleri gösteren listeler Üniversitenin web sayfasında ilan edilir. Öğrenciler, Erasmus öğrenci değişimi ve başvurusu hakkındaki bilgileri, Erasmus koordinatörlüklerinden ve web sayfasından elde eder. </w:t>
      </w:r>
    </w:p>
    <w:p w:rsidR="008C22B7" w:rsidRPr="00695A29" w:rsidRDefault="008C22B7" w:rsidP="008C22B7">
      <w:pPr>
        <w:pStyle w:val="ListeParagraf"/>
        <w:jc w:val="both"/>
        <w:rPr>
          <w:sz w:val="28"/>
          <w:szCs w:val="28"/>
        </w:rPr>
      </w:pPr>
      <w:r w:rsidRPr="00695A29">
        <w:rPr>
          <w:sz w:val="28"/>
          <w:szCs w:val="28"/>
        </w:rPr>
        <w:lastRenderedPageBreak/>
        <w:t>3) Erasmus başvurularının değerlendirilmesinde kullanılacak ağırlıklı bir puanlama sistemi, Üniversitenin Erasmus Koordinatörlüğünce Ulusal Ajans ile koordinasyon içinde belirlenir. Seçim sonuçları, Üniversitenin web sayfasında ve Uluslararası İlişkiler web sitesinde ilan edilir ve ilgili birimlere bildirilir.</w:t>
      </w:r>
    </w:p>
    <w:p w:rsidR="008C22B7" w:rsidRPr="00695A29" w:rsidRDefault="008C22B7" w:rsidP="008C22B7">
      <w:pPr>
        <w:pStyle w:val="ListeParagraf"/>
        <w:jc w:val="both"/>
        <w:rPr>
          <w:color w:val="000000"/>
          <w:sz w:val="28"/>
          <w:szCs w:val="28"/>
        </w:rPr>
      </w:pPr>
      <w:r w:rsidRPr="00695A29">
        <w:rPr>
          <w:sz w:val="28"/>
          <w:szCs w:val="28"/>
        </w:rPr>
        <w:t xml:space="preserve">4) </w:t>
      </w:r>
      <w:r w:rsidRPr="00695A29">
        <w:rPr>
          <w:color w:val="000000"/>
          <w:sz w:val="28"/>
          <w:szCs w:val="28"/>
        </w:rPr>
        <w:t xml:space="preserve">Programa başvuracak </w:t>
      </w:r>
      <w:proofErr w:type="spellStart"/>
      <w:r w:rsidRPr="00695A29">
        <w:rPr>
          <w:color w:val="000000"/>
          <w:sz w:val="28"/>
          <w:szCs w:val="28"/>
        </w:rPr>
        <w:t>önlisans</w:t>
      </w:r>
      <w:proofErr w:type="spellEnd"/>
      <w:r w:rsidRPr="00695A29">
        <w:rPr>
          <w:color w:val="000000"/>
          <w:sz w:val="28"/>
          <w:szCs w:val="28"/>
        </w:rPr>
        <w:t xml:space="preserve"> ve lisans öğrencilerinin genel not ortalamasının 4’lük sistemde en </w:t>
      </w:r>
      <w:proofErr w:type="gramStart"/>
      <w:r w:rsidRPr="00695A29">
        <w:rPr>
          <w:color w:val="000000"/>
          <w:sz w:val="28"/>
          <w:szCs w:val="28"/>
        </w:rPr>
        <w:t xml:space="preserve">az </w:t>
      </w:r>
      <w:r w:rsidR="001B276D">
        <w:rPr>
          <w:color w:val="000000"/>
          <w:sz w:val="28"/>
          <w:szCs w:val="28"/>
        </w:rPr>
        <w:t xml:space="preserve"> </w:t>
      </w:r>
      <w:r w:rsidRPr="00695A29">
        <w:rPr>
          <w:color w:val="000000"/>
          <w:sz w:val="28"/>
          <w:szCs w:val="28"/>
        </w:rPr>
        <w:t>2</w:t>
      </w:r>
      <w:proofErr w:type="gramEnd"/>
      <w:r w:rsidRPr="00695A29">
        <w:rPr>
          <w:color w:val="000000"/>
          <w:sz w:val="28"/>
          <w:szCs w:val="28"/>
        </w:rPr>
        <w:t>.</w:t>
      </w:r>
      <w:r w:rsidR="001B276D">
        <w:rPr>
          <w:color w:val="000000"/>
          <w:sz w:val="28"/>
          <w:szCs w:val="28"/>
        </w:rPr>
        <w:t>2</w:t>
      </w:r>
      <w:r w:rsidRPr="00695A29">
        <w:rPr>
          <w:color w:val="000000"/>
          <w:sz w:val="28"/>
          <w:szCs w:val="28"/>
        </w:rPr>
        <w:t>0, 100’lük sistemde en az 7</w:t>
      </w:r>
      <w:r w:rsidR="001B276D">
        <w:rPr>
          <w:color w:val="000000"/>
          <w:sz w:val="28"/>
          <w:szCs w:val="28"/>
        </w:rPr>
        <w:t>2</w:t>
      </w:r>
      <w:r w:rsidRPr="00695A29">
        <w:rPr>
          <w:color w:val="000000"/>
          <w:sz w:val="28"/>
          <w:szCs w:val="28"/>
        </w:rPr>
        <w:t xml:space="preserve"> olması gerekmektedir. Lisansüstü program öğrencileri için ise genel not ortalaması 4’lük sistemde en az 2.50, 100’lük sistemde en az 75 olmalıdır. </w:t>
      </w:r>
    </w:p>
    <w:p w:rsidR="008C22B7" w:rsidRPr="00695A29" w:rsidRDefault="008C22B7" w:rsidP="008C22B7">
      <w:pPr>
        <w:pStyle w:val="ListeParagraf"/>
        <w:jc w:val="both"/>
        <w:rPr>
          <w:sz w:val="28"/>
          <w:szCs w:val="28"/>
        </w:rPr>
      </w:pPr>
      <w:r w:rsidRPr="00695A29">
        <w:rPr>
          <w:sz w:val="28"/>
          <w:szCs w:val="28"/>
        </w:rPr>
        <w:t xml:space="preserve">5) Yüksek lisans ve doktora programlarına kayıtlı öğrenciler, ders veya tez döneminde danışmanlarının uygun görüşü ile Erasmus programından faydalanabilirler. </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sz w:val="28"/>
          <w:szCs w:val="28"/>
        </w:rPr>
        <w:t>6) Öğrenci, başarılı olduğu derslerin kredi toplamı 30/60 AKTS kredinin altında olması veya başarısız olduğu derslerin bulunması durumunda, birim yönetim kurulunca belirlenen en az başarısız olduğu AKTS kredisi kadar ders almak zorundadır.</w:t>
      </w:r>
    </w:p>
    <w:p w:rsidR="008C22B7" w:rsidRPr="00695A29" w:rsidRDefault="008C22B7" w:rsidP="008C22B7">
      <w:pPr>
        <w:pStyle w:val="ListeParagraf"/>
        <w:jc w:val="both"/>
        <w:rPr>
          <w:sz w:val="28"/>
          <w:szCs w:val="28"/>
        </w:rPr>
      </w:pPr>
      <w:r w:rsidRPr="00695A29">
        <w:rPr>
          <w:sz w:val="28"/>
          <w:szCs w:val="28"/>
        </w:rPr>
        <w:t xml:space="preserve">7)Lisansüstü öğrencileri, KÜ Lisansüstü Eğitim-Öğretim ve Sınav Yönetmeliğinde belirtilen asgari şartları sağlamak zorundadır. Bu şartı sağlamayan öğrenciler daha önce almış oldukları dersleri tekrarlayarak yasal süresi içinde başarılı olmak ve zorunlu ders kredisini tamamlamak durumundadır. </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sz w:val="28"/>
          <w:szCs w:val="28"/>
        </w:rPr>
        <w:t>8)</w:t>
      </w:r>
      <w:r w:rsidRPr="00695A29">
        <w:rPr>
          <w:color w:val="FF0000"/>
          <w:sz w:val="28"/>
          <w:szCs w:val="28"/>
        </w:rPr>
        <w:t xml:space="preserve"> </w:t>
      </w:r>
      <w:r w:rsidRPr="00695A29">
        <w:rPr>
          <w:sz w:val="28"/>
          <w:szCs w:val="28"/>
        </w:rPr>
        <w:t xml:space="preserve">Erasmus staj hareketliliği öğrencisinin müfredat programı kapsamındaki zorunlu staj süresi tam olarak ve AKTS kredileri kullanılarak tanınır. Stajın müfredat programında zorunlu olmadığı hallerde ise, yurtdışında geçirilen yerleştirme süresi Diploma Eki’nde kaydedilmek suretiyle tanınma gerçekleştirilir. </w:t>
      </w:r>
    </w:p>
    <w:p w:rsidR="008C22B7" w:rsidRPr="00695A29" w:rsidRDefault="008C22B7" w:rsidP="008C22B7">
      <w:pPr>
        <w:pStyle w:val="ListeParagraf"/>
        <w:jc w:val="both"/>
        <w:rPr>
          <w:sz w:val="28"/>
          <w:szCs w:val="28"/>
        </w:rPr>
      </w:pPr>
      <w:r w:rsidRPr="00695A29">
        <w:rPr>
          <w:sz w:val="28"/>
          <w:szCs w:val="28"/>
        </w:rPr>
        <w:t>Bu program çerçevesinde yapılan stajın öğrencinin kayıtlı olduğu programdaki zorunlu staja sayılabilmesi için o programın staj yapma ilkelerine uyması gereklidir.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sz w:val="28"/>
          <w:szCs w:val="28"/>
        </w:rPr>
        <w:t xml:space="preserve">9) Lisansüstü öğrenim hareketliliği kapsamında tez döneminde giden öğrenciler, her dönem için yaptıkları çalışmalarına karşılık en az 30 AKTS kredisi alacak şekilde gidilen üniversite ile öğrenim anlaşması yapmak durumundadır. Yurt dışına giden lisansüstü öğrencisi tez danışmanı ile sürekli iletişim halinde olmak ve çalışmalarının her aşaması hakkında danışman öğretim üyesini bilgilendirmekle yükümlüdür. Tez döneminde giden lisansüstü öğrencilerinin yaptıkları çalışmalar araştırma niteliğinde olsa dahi bu öğrenciler, karşılığı olan AKTS kredilerini gösteren başarı durumunu ilgili enstitüye sunmak zorundadırlar. </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color w:val="FF0000"/>
          <w:sz w:val="28"/>
          <w:szCs w:val="28"/>
        </w:rPr>
      </w:pPr>
      <w:r w:rsidRPr="00695A29">
        <w:rPr>
          <w:sz w:val="28"/>
          <w:szCs w:val="28"/>
        </w:rPr>
        <w:lastRenderedPageBreak/>
        <w:t xml:space="preserve">10) Bir öğrenci, </w:t>
      </w:r>
      <w:r w:rsidRPr="0009672C">
        <w:rPr>
          <w:color w:val="FF0000"/>
          <w:sz w:val="28"/>
          <w:szCs w:val="28"/>
          <w:highlight w:val="yellow"/>
        </w:rPr>
        <w:t>Erasmus</w:t>
      </w:r>
      <w:r w:rsidR="003B0D5F" w:rsidRPr="0009672C">
        <w:rPr>
          <w:color w:val="FF0000"/>
          <w:sz w:val="28"/>
          <w:szCs w:val="28"/>
          <w:highlight w:val="yellow"/>
        </w:rPr>
        <w:t xml:space="preserve">+ </w:t>
      </w:r>
      <w:r w:rsidRPr="0009672C">
        <w:rPr>
          <w:color w:val="FF0000"/>
          <w:sz w:val="28"/>
          <w:szCs w:val="28"/>
          <w:highlight w:val="yellow"/>
        </w:rPr>
        <w:t xml:space="preserve"> Öğrenim ve Staj Hareketliliğinden </w:t>
      </w:r>
      <w:r w:rsidR="00CE4075" w:rsidRPr="0009672C">
        <w:rPr>
          <w:color w:val="FF0000"/>
          <w:sz w:val="28"/>
          <w:szCs w:val="28"/>
          <w:highlight w:val="yellow"/>
        </w:rPr>
        <w:t>aynı öğrenim kademesi içinde (</w:t>
      </w:r>
      <w:proofErr w:type="spellStart"/>
      <w:r w:rsidR="00CE4075" w:rsidRPr="0009672C">
        <w:rPr>
          <w:color w:val="FF0000"/>
          <w:sz w:val="28"/>
          <w:szCs w:val="28"/>
          <w:highlight w:val="yellow"/>
        </w:rPr>
        <w:t>önlisans</w:t>
      </w:r>
      <w:proofErr w:type="spellEnd"/>
      <w:r w:rsidR="00CE4075" w:rsidRPr="0009672C">
        <w:rPr>
          <w:color w:val="FF0000"/>
          <w:sz w:val="28"/>
          <w:szCs w:val="28"/>
          <w:highlight w:val="yellow"/>
        </w:rPr>
        <w:t xml:space="preserve">, lisans, yüksek lisans veya doktora) </w:t>
      </w:r>
      <w:r w:rsidR="003B0D5F" w:rsidRPr="0009672C">
        <w:rPr>
          <w:color w:val="FF0000"/>
          <w:sz w:val="28"/>
          <w:szCs w:val="28"/>
          <w:highlight w:val="yellow"/>
        </w:rPr>
        <w:t>hibeli/hibesiz toplamda 12 ay faydalanabilir.</w:t>
      </w:r>
      <w:r w:rsidR="003B0D5F" w:rsidRPr="003B0D5F">
        <w:rPr>
          <w:color w:val="FF0000"/>
          <w:sz w:val="28"/>
          <w:szCs w:val="28"/>
        </w:rPr>
        <w:t xml:space="preserve"> </w:t>
      </w:r>
    </w:p>
    <w:p w:rsidR="008C22B7" w:rsidRPr="00695A29" w:rsidRDefault="008C22B7" w:rsidP="008C22B7">
      <w:pPr>
        <w:pStyle w:val="ListeParagraf"/>
        <w:jc w:val="both"/>
        <w:rPr>
          <w:sz w:val="28"/>
          <w:szCs w:val="28"/>
        </w:rPr>
      </w:pPr>
      <w:r w:rsidRPr="00695A29">
        <w:rPr>
          <w:sz w:val="28"/>
          <w:szCs w:val="28"/>
        </w:rPr>
        <w:t>11)</w:t>
      </w:r>
      <w:r w:rsidRPr="00695A29">
        <w:rPr>
          <w:color w:val="FF0000"/>
          <w:sz w:val="28"/>
          <w:szCs w:val="28"/>
        </w:rPr>
        <w:t xml:space="preserve"> </w:t>
      </w:r>
      <w:r w:rsidRPr="00695A29">
        <w:rPr>
          <w:sz w:val="28"/>
          <w:szCs w:val="28"/>
        </w:rPr>
        <w:t>Öğrenciler yurt dışında okudukları süre boyunca kendi üniversitelerine ders kaydı yaptırmaksızın normal olarak ödedikleri harçları ödemeye devam eder.</w:t>
      </w:r>
    </w:p>
    <w:p w:rsidR="008C22B7" w:rsidRPr="00695A29" w:rsidRDefault="008C22B7" w:rsidP="008C22B7">
      <w:pPr>
        <w:pStyle w:val="ListeParagraf"/>
        <w:jc w:val="both"/>
        <w:rPr>
          <w:sz w:val="28"/>
          <w:szCs w:val="28"/>
        </w:rPr>
      </w:pPr>
      <w:r w:rsidRPr="00695A29">
        <w:rPr>
          <w:sz w:val="28"/>
          <w:szCs w:val="28"/>
        </w:rPr>
        <w:t xml:space="preserve">. </w:t>
      </w:r>
    </w:p>
    <w:p w:rsidR="008C22B7" w:rsidRPr="00695A29" w:rsidRDefault="008C22B7" w:rsidP="008C22B7">
      <w:pPr>
        <w:pStyle w:val="ListeParagraf"/>
        <w:jc w:val="center"/>
        <w:rPr>
          <w:b/>
          <w:sz w:val="28"/>
          <w:szCs w:val="28"/>
        </w:rPr>
      </w:pPr>
      <w:r w:rsidRPr="00695A29">
        <w:rPr>
          <w:b/>
          <w:sz w:val="28"/>
          <w:szCs w:val="28"/>
        </w:rPr>
        <w:t xml:space="preserve">ÜÇÜNCÜ BÖLÜM </w:t>
      </w:r>
    </w:p>
    <w:p w:rsidR="008C22B7" w:rsidRPr="00695A29" w:rsidRDefault="008C22B7" w:rsidP="008C22B7">
      <w:pPr>
        <w:pStyle w:val="ListeParagraf"/>
        <w:ind w:left="1416" w:firstLine="708"/>
        <w:jc w:val="both"/>
        <w:rPr>
          <w:b/>
          <w:sz w:val="28"/>
          <w:szCs w:val="28"/>
        </w:rPr>
      </w:pPr>
      <w:r w:rsidRPr="00695A29">
        <w:rPr>
          <w:b/>
          <w:sz w:val="28"/>
          <w:szCs w:val="28"/>
        </w:rPr>
        <w:t>Öğrenci Seçimi Sonrası Yapılması Gereken İşlemler</w:t>
      </w:r>
    </w:p>
    <w:p w:rsidR="008C22B7" w:rsidRPr="00695A29" w:rsidRDefault="008C22B7" w:rsidP="008C22B7">
      <w:pPr>
        <w:pStyle w:val="ListeParagraf"/>
        <w:jc w:val="both"/>
        <w:rPr>
          <w:b/>
          <w:sz w:val="28"/>
          <w:szCs w:val="28"/>
        </w:rPr>
      </w:pPr>
    </w:p>
    <w:p w:rsidR="008C22B7" w:rsidRPr="00695A29" w:rsidRDefault="008C22B7" w:rsidP="008C22B7">
      <w:pPr>
        <w:pStyle w:val="ListeParagraf"/>
        <w:jc w:val="both"/>
        <w:rPr>
          <w:sz w:val="28"/>
          <w:szCs w:val="28"/>
        </w:rPr>
      </w:pPr>
      <w:r w:rsidRPr="00695A29">
        <w:rPr>
          <w:b/>
          <w:sz w:val="28"/>
          <w:szCs w:val="28"/>
        </w:rPr>
        <w:t>Madde 8-</w:t>
      </w:r>
      <w:r w:rsidRPr="00695A29">
        <w:rPr>
          <w:sz w:val="28"/>
          <w:szCs w:val="28"/>
        </w:rPr>
        <w:t xml:space="preserve"> (1) Öğrenci, Erasmus Öğrenim Hareketliliği Bölüm Koordinatörü ile birlikte hazırladığı ve öğrencinin değişim döneminde alacağı dersleri ve bu derslerin adlarını ve kredilerini gösteren öğrenim anlaşmasını (Learning </w:t>
      </w:r>
      <w:proofErr w:type="spellStart"/>
      <w:r w:rsidRPr="00695A29">
        <w:rPr>
          <w:sz w:val="28"/>
          <w:szCs w:val="28"/>
        </w:rPr>
        <w:t>Agreement</w:t>
      </w:r>
      <w:proofErr w:type="spellEnd"/>
      <w:r w:rsidRPr="00695A29">
        <w:rPr>
          <w:sz w:val="28"/>
          <w:szCs w:val="28"/>
        </w:rPr>
        <w:t>) öğrencisi olduğu ilgili akademik birime basılı bir dilekçe ile birlikte iletir. Öğrenim anlaşmaları yapılırken yurtdışında alınacak dersler, Erasmus bölüm koordinatörü tarafından belirlenir ve belirlenen dersler, bölüm kurulunun teklifi ve birim yönetim kurulunun onayından sonra öğrenciye, danışmana ve Uluslararası İlişkiler Koordinatörlüğü’ne iletilir.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sz w:val="28"/>
          <w:szCs w:val="28"/>
        </w:rPr>
        <w:t xml:space="preserve">(2) Öğrencinin yurtdışında alacağı dersler ile üniversitemizde ilgili yarıyıl/yılda almakla yükümlü olduğu derslerin birebir örtüşmesi gerekmez. Ancak içerik olarak o yarıyıl/yıla ait en yakın derslerin seçilmesine özen gösterilir. </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sz w:val="28"/>
          <w:szCs w:val="28"/>
        </w:rPr>
        <w:t>(3) Staj hareketliliğinde yerleştirme anlaşması (</w:t>
      </w:r>
      <w:proofErr w:type="spellStart"/>
      <w:r w:rsidRPr="00695A29">
        <w:rPr>
          <w:sz w:val="28"/>
          <w:szCs w:val="28"/>
        </w:rPr>
        <w:t>Placement</w:t>
      </w:r>
      <w:proofErr w:type="spellEnd"/>
      <w:r w:rsidRPr="00695A29">
        <w:rPr>
          <w:sz w:val="28"/>
          <w:szCs w:val="28"/>
        </w:rPr>
        <w:t xml:space="preserve"> </w:t>
      </w:r>
      <w:proofErr w:type="spellStart"/>
      <w:r w:rsidRPr="00695A29">
        <w:rPr>
          <w:sz w:val="28"/>
          <w:szCs w:val="28"/>
        </w:rPr>
        <w:t>Agreement</w:t>
      </w:r>
      <w:proofErr w:type="spellEnd"/>
      <w:r w:rsidRPr="00695A29">
        <w:rPr>
          <w:sz w:val="28"/>
          <w:szCs w:val="28"/>
        </w:rPr>
        <w:t xml:space="preserve">) KÜ ve öğrenci arasında imzalanır. Öğrenci,  yerleştirme anlaşmasını öğrencisi olduğu ilgili akademik birime bir dilekçe ile birlikte iletir. Eğitim anlaşması (Training </w:t>
      </w:r>
      <w:proofErr w:type="spellStart"/>
      <w:r w:rsidRPr="00695A29">
        <w:rPr>
          <w:sz w:val="28"/>
          <w:szCs w:val="28"/>
        </w:rPr>
        <w:t>Agreement</w:t>
      </w:r>
      <w:proofErr w:type="spellEnd"/>
      <w:r w:rsidRPr="00695A29">
        <w:rPr>
          <w:sz w:val="28"/>
          <w:szCs w:val="28"/>
        </w:rPr>
        <w:t>)  KÜ, misafir olunan kuruluş ve öğrenci arasında imzalanır. Öğrenci, çalışma programı, beceri, yeterlilikler, usta öğreticilik ve tanınma gibi konulara ait bilgileri içeren eğitim anlaşmasını Erasmus Staj Hareketliliği Koordinatörü ve misafir olunan kuruluş ile birlikte hazırlar.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b/>
          <w:sz w:val="28"/>
          <w:szCs w:val="28"/>
        </w:rPr>
        <w:t>Madde 9-</w:t>
      </w:r>
      <w:r w:rsidRPr="00695A29">
        <w:rPr>
          <w:sz w:val="28"/>
          <w:szCs w:val="28"/>
        </w:rPr>
        <w:t xml:space="preserve"> (1) Bölüm, anabilim, </w:t>
      </w:r>
      <w:proofErr w:type="spellStart"/>
      <w:r w:rsidRPr="00695A29">
        <w:rPr>
          <w:sz w:val="28"/>
          <w:szCs w:val="28"/>
        </w:rPr>
        <w:t>anasanat</w:t>
      </w:r>
      <w:proofErr w:type="spellEnd"/>
      <w:r w:rsidRPr="00695A29">
        <w:rPr>
          <w:sz w:val="28"/>
          <w:szCs w:val="28"/>
        </w:rPr>
        <w:t xml:space="preserve"> dalı en fazla 15 gün içerisinde iletilen öğrenim anlaşmalarını ve staj anlaşmalarını görüşmek üzere kurul toplantısı yaparak, alınan kararı bağlı olduğu birime gönderir.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b/>
          <w:sz w:val="28"/>
          <w:szCs w:val="28"/>
        </w:rPr>
        <w:t>Madde 10-</w:t>
      </w:r>
      <w:r w:rsidRPr="00695A29">
        <w:rPr>
          <w:sz w:val="28"/>
          <w:szCs w:val="28"/>
        </w:rPr>
        <w:t xml:space="preserve"> (1) Lisans ve </w:t>
      </w:r>
      <w:proofErr w:type="spellStart"/>
      <w:r w:rsidRPr="00695A29">
        <w:rPr>
          <w:sz w:val="28"/>
          <w:szCs w:val="28"/>
        </w:rPr>
        <w:t>önlisans</w:t>
      </w:r>
      <w:proofErr w:type="spellEnd"/>
      <w:r w:rsidRPr="00695A29">
        <w:rPr>
          <w:sz w:val="28"/>
          <w:szCs w:val="28"/>
        </w:rPr>
        <w:t xml:space="preserve"> öğrencileri için Dekanlıklar ve müdürlükler, iletilen bölüm kararlarını ilgili yönetim kurullarında görüşerek alınan kararı Öğrenci İşleri Daire Başkanlığı ve Uluslararası İlişkiler Koordinatörlüğü’ne gönderir. Lisansüstü öğrencileri için Enstitüler iletilen anabilim dalı kararlarını Yönetim Kurulundan geçirerek </w:t>
      </w:r>
      <w:r w:rsidRPr="00695A29">
        <w:rPr>
          <w:sz w:val="28"/>
          <w:szCs w:val="28"/>
        </w:rPr>
        <w:lastRenderedPageBreak/>
        <w:t>alınan kararı Uluslararası İlişkiler Koordinatörlüğü’ne gönderir. Toplu liste, onay için, Öğrenci İşleri Daire Başkanlığı tarafından KÜ Üniversite Yönetim Kuruluna sunulur.  Üniversite Yönetim Kurulu kararı ilgili birimlere gönderilir.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b/>
          <w:sz w:val="28"/>
          <w:szCs w:val="28"/>
        </w:rPr>
        <w:t>Madde 11-</w:t>
      </w:r>
      <w:r w:rsidRPr="00695A29">
        <w:rPr>
          <w:sz w:val="28"/>
          <w:szCs w:val="28"/>
        </w:rPr>
        <w:t xml:space="preserve"> (1) Gidilen üniversitede alınacak derslerde dersin açılmaması, kontenjanın dolu olması, onaylanmış öğrenim anlaşmasında %30 </w:t>
      </w:r>
      <w:proofErr w:type="spellStart"/>
      <w:r w:rsidRPr="00695A29">
        <w:rPr>
          <w:sz w:val="28"/>
          <w:szCs w:val="28"/>
        </w:rPr>
        <w:t>AKTS’den</w:t>
      </w:r>
      <w:proofErr w:type="spellEnd"/>
      <w:r w:rsidRPr="00695A29">
        <w:rPr>
          <w:sz w:val="28"/>
          <w:szCs w:val="28"/>
        </w:rPr>
        <w:t xml:space="preserve"> fazla değişiklik olması durumlarında; öğrenci öğrenim anlaşmasını dönem başından itibaren</w:t>
      </w:r>
      <w:r w:rsidRPr="00695A29">
        <w:rPr>
          <w:color w:val="FF0000"/>
          <w:sz w:val="28"/>
          <w:szCs w:val="28"/>
        </w:rPr>
        <w:t xml:space="preserve"> </w:t>
      </w:r>
      <w:r w:rsidRPr="00695A29">
        <w:rPr>
          <w:sz w:val="28"/>
          <w:szCs w:val="28"/>
        </w:rPr>
        <w:t>en geç bir ay içerisinde yenileyerek bölüm Erasmus koordinatörüne onay için gönderir ve 8,9 ve 10. Maddelerdeki süreçler tekrarlanır. Lisansüstü öğrencilerinin de değişiklikler için danışmanlarından ve bölüm koordinatörlerinden görüş almaları gerekmektedir.</w:t>
      </w:r>
    </w:p>
    <w:p w:rsidR="008C22B7" w:rsidRPr="00695A29" w:rsidRDefault="008C22B7" w:rsidP="008C22B7">
      <w:pPr>
        <w:pStyle w:val="ListeParagraf"/>
        <w:jc w:val="both"/>
        <w:rPr>
          <w:sz w:val="28"/>
          <w:szCs w:val="28"/>
        </w:rPr>
      </w:pPr>
      <w:r w:rsidRPr="00695A29">
        <w:rPr>
          <w:sz w:val="28"/>
          <w:szCs w:val="28"/>
        </w:rPr>
        <w:t xml:space="preserve">Öğrenim anlaşmasındaki ders değişiklikleri %30 AKTS veya altında olması durumunda bölüm Erasmus koordinatörü ve kurum Erasmus koordinatörü tarafından onaylanması yeterlidir. </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b/>
          <w:sz w:val="28"/>
          <w:szCs w:val="28"/>
        </w:rPr>
        <w:t>Madde 12-</w:t>
      </w:r>
      <w:r w:rsidRPr="00695A29">
        <w:rPr>
          <w:sz w:val="28"/>
          <w:szCs w:val="28"/>
        </w:rPr>
        <w:t xml:space="preserve"> (1) Öğrenim hareketliliği öğrencileri, Erasmus değişim hibesi almadan önce, Üniversiteyle bir öğrenci sözleşmesi ve KÜ’nün basılı olarak hazırladığı bir taahhütname imzalar.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b/>
          <w:sz w:val="28"/>
          <w:szCs w:val="28"/>
        </w:rPr>
        <w:t>Madde 13-</w:t>
      </w:r>
      <w:r w:rsidRPr="00695A29">
        <w:rPr>
          <w:sz w:val="28"/>
          <w:szCs w:val="28"/>
        </w:rPr>
        <w:t xml:space="preserve"> (1) Her öğrenciye öğrenim dönemi başlamadan önce Uluslararası İlişkiler Koordinatörlüğü aracılığıyla hak ve yükümlülükleri gösteren “Erasmus Öğrenci Beyannamesi” verilir. </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b/>
          <w:sz w:val="28"/>
          <w:szCs w:val="28"/>
        </w:rPr>
        <w:t>Madde 14-</w:t>
      </w:r>
      <w:r w:rsidRPr="00695A29">
        <w:rPr>
          <w:sz w:val="28"/>
          <w:szCs w:val="28"/>
        </w:rPr>
        <w:t xml:space="preserve"> (1) Öğrenci gideceği kurum tarafından sigortalanmayacaksa, değişim süresini kapsayacak şekilde özel sağlık sigortası yaptırır ve poliçenin bir nüshasını Uluslararası İlişkiler Koordinatörlüğü’ne verir. Staj programı ile gidecek öğrencilerin taşıdığı iş riskine göre kapsamlı sigorta (3. Şahıs Mali Mesuliyet veya Kişisel Sorumluluk Sigortası) yaptırmaları gereklidir.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p>
    <w:p w:rsidR="008C22B7" w:rsidRPr="00695A29" w:rsidRDefault="008C22B7" w:rsidP="008C22B7">
      <w:pPr>
        <w:pStyle w:val="ListeParagraf"/>
        <w:jc w:val="center"/>
        <w:rPr>
          <w:b/>
          <w:sz w:val="28"/>
          <w:szCs w:val="28"/>
        </w:rPr>
      </w:pPr>
      <w:r w:rsidRPr="00695A29">
        <w:rPr>
          <w:b/>
          <w:sz w:val="28"/>
          <w:szCs w:val="28"/>
        </w:rPr>
        <w:t xml:space="preserve">DÖRDÜNCÜ BÖLÜM </w:t>
      </w:r>
    </w:p>
    <w:p w:rsidR="008C22B7" w:rsidRPr="00695A29" w:rsidRDefault="008C22B7" w:rsidP="008C22B7">
      <w:pPr>
        <w:pStyle w:val="ListeParagraf"/>
        <w:ind w:left="3540"/>
        <w:jc w:val="both"/>
        <w:rPr>
          <w:b/>
          <w:sz w:val="28"/>
          <w:szCs w:val="28"/>
        </w:rPr>
      </w:pPr>
      <w:r w:rsidRPr="00695A29">
        <w:rPr>
          <w:b/>
          <w:sz w:val="28"/>
          <w:szCs w:val="28"/>
        </w:rPr>
        <w:t xml:space="preserve">      Akademik tanınma</w:t>
      </w:r>
    </w:p>
    <w:p w:rsidR="008C22B7" w:rsidRPr="00695A29" w:rsidRDefault="008C22B7" w:rsidP="008C22B7">
      <w:pPr>
        <w:pStyle w:val="ListeParagraf"/>
        <w:jc w:val="both"/>
        <w:rPr>
          <w:b/>
          <w:sz w:val="28"/>
          <w:szCs w:val="28"/>
        </w:rPr>
      </w:pPr>
    </w:p>
    <w:p w:rsidR="008C22B7" w:rsidRPr="00695A29" w:rsidRDefault="008C22B7" w:rsidP="008C22B7">
      <w:pPr>
        <w:pStyle w:val="ListeParagraf"/>
        <w:jc w:val="both"/>
        <w:rPr>
          <w:sz w:val="28"/>
          <w:szCs w:val="28"/>
        </w:rPr>
      </w:pPr>
      <w:r w:rsidRPr="00695A29">
        <w:rPr>
          <w:b/>
          <w:sz w:val="28"/>
          <w:szCs w:val="28"/>
        </w:rPr>
        <w:t xml:space="preserve">Madde 15- </w:t>
      </w:r>
      <w:r w:rsidRPr="00695A29">
        <w:rPr>
          <w:sz w:val="28"/>
          <w:szCs w:val="28"/>
        </w:rPr>
        <w:t xml:space="preserve">(1) Yurt dışındaki eğitim-öğretimini tamamlayan Lisansüstü programı öğrencilerinin </w:t>
      </w:r>
      <w:proofErr w:type="spellStart"/>
      <w:r w:rsidRPr="00695A29">
        <w:rPr>
          <w:sz w:val="28"/>
          <w:szCs w:val="28"/>
        </w:rPr>
        <w:t>notlandırma</w:t>
      </w:r>
      <w:proofErr w:type="spellEnd"/>
      <w:r w:rsidRPr="00695A29">
        <w:rPr>
          <w:sz w:val="28"/>
          <w:szCs w:val="28"/>
        </w:rPr>
        <w:t xml:space="preserve"> işlemleri, Karabük Üniversitesi Lisansüstü Eğitim-Öğretim ve Sınav Yönetmeliğinin 30 ve 31.maddeleri esas </w:t>
      </w:r>
      <w:proofErr w:type="gramStart"/>
      <w:r w:rsidRPr="00695A29">
        <w:rPr>
          <w:sz w:val="28"/>
          <w:szCs w:val="28"/>
        </w:rPr>
        <w:t>alınır  ve</w:t>
      </w:r>
      <w:proofErr w:type="gramEnd"/>
      <w:r w:rsidRPr="00695A29">
        <w:rPr>
          <w:sz w:val="28"/>
          <w:szCs w:val="28"/>
        </w:rPr>
        <w:t xml:space="preserve"> yurt dışında eğitim gördüğü kurumun not değerlendirme sistemi de dikkate alınarak ilgili birim yönetim kurulu tarafından yapılır.</w:t>
      </w:r>
    </w:p>
    <w:p w:rsidR="008C22B7" w:rsidRPr="00695A29" w:rsidRDefault="008C22B7" w:rsidP="008C22B7">
      <w:pPr>
        <w:pStyle w:val="ListeParagraf"/>
        <w:jc w:val="both"/>
        <w:rPr>
          <w:b/>
          <w:sz w:val="28"/>
          <w:szCs w:val="28"/>
        </w:rPr>
      </w:pPr>
    </w:p>
    <w:p w:rsidR="008C22B7" w:rsidRPr="00695A29" w:rsidRDefault="008C22B7" w:rsidP="008C22B7">
      <w:pPr>
        <w:pStyle w:val="ListeParagraf"/>
        <w:jc w:val="both"/>
        <w:rPr>
          <w:sz w:val="28"/>
          <w:szCs w:val="28"/>
        </w:rPr>
      </w:pPr>
      <w:r w:rsidRPr="00695A29">
        <w:rPr>
          <w:b/>
          <w:sz w:val="28"/>
          <w:szCs w:val="28"/>
        </w:rPr>
        <w:lastRenderedPageBreak/>
        <w:t>Madde 16-</w:t>
      </w:r>
      <w:r w:rsidRPr="00695A29">
        <w:rPr>
          <w:sz w:val="28"/>
          <w:szCs w:val="28"/>
        </w:rPr>
        <w:t xml:space="preserve"> (1) Öğrenci; yurt dışındaki her bir eğitim döneminin sonunda eğitim aldığı üniversiteden; güncel bir öğrenim anlaşması (Learning </w:t>
      </w:r>
      <w:proofErr w:type="spellStart"/>
      <w:r w:rsidRPr="00695A29">
        <w:rPr>
          <w:sz w:val="28"/>
          <w:szCs w:val="28"/>
        </w:rPr>
        <w:t>Agreement</w:t>
      </w:r>
      <w:proofErr w:type="spellEnd"/>
      <w:r w:rsidRPr="00695A29">
        <w:rPr>
          <w:sz w:val="28"/>
          <w:szCs w:val="28"/>
        </w:rPr>
        <w:t>), aldığı notları gösteren bir not çizelgesi (</w:t>
      </w:r>
      <w:proofErr w:type="spellStart"/>
      <w:r w:rsidRPr="00695A29">
        <w:rPr>
          <w:sz w:val="28"/>
          <w:szCs w:val="28"/>
        </w:rPr>
        <w:t>Transcript</w:t>
      </w:r>
      <w:proofErr w:type="spellEnd"/>
      <w:r w:rsidRPr="00695A29">
        <w:rPr>
          <w:sz w:val="28"/>
          <w:szCs w:val="28"/>
        </w:rPr>
        <w:t xml:space="preserve"> of </w:t>
      </w:r>
      <w:proofErr w:type="spellStart"/>
      <w:r w:rsidRPr="00695A29">
        <w:rPr>
          <w:sz w:val="28"/>
          <w:szCs w:val="28"/>
        </w:rPr>
        <w:t>Records</w:t>
      </w:r>
      <w:proofErr w:type="spellEnd"/>
      <w:r w:rsidRPr="00695A29">
        <w:rPr>
          <w:sz w:val="28"/>
          <w:szCs w:val="28"/>
        </w:rPr>
        <w:t>) ve üniversitede eğitim aldığı sürenin başlangıç-bitiş tarihlerini gösteren katılım sertifikasını (</w:t>
      </w:r>
      <w:proofErr w:type="spellStart"/>
      <w:r w:rsidRPr="00695A29">
        <w:rPr>
          <w:sz w:val="28"/>
          <w:szCs w:val="28"/>
        </w:rPr>
        <w:t>Confirmation</w:t>
      </w:r>
      <w:proofErr w:type="spellEnd"/>
      <w:r w:rsidRPr="00695A29">
        <w:rPr>
          <w:sz w:val="28"/>
          <w:szCs w:val="28"/>
        </w:rPr>
        <w:t xml:space="preserve"> </w:t>
      </w:r>
      <w:proofErr w:type="spellStart"/>
      <w:r w:rsidRPr="00695A29">
        <w:rPr>
          <w:sz w:val="28"/>
          <w:szCs w:val="28"/>
        </w:rPr>
        <w:t>Letter</w:t>
      </w:r>
      <w:proofErr w:type="spellEnd"/>
      <w:r w:rsidRPr="00695A29">
        <w:rPr>
          <w:sz w:val="28"/>
          <w:szCs w:val="28"/>
        </w:rPr>
        <w:t>) almak zorundadır. Staj öğrencisi de staj yaptığı yerden stajın başlangıç-bitiş tarihlerini gösteren katılım sertifikası (</w:t>
      </w:r>
      <w:proofErr w:type="spellStart"/>
      <w:r w:rsidRPr="00695A29">
        <w:rPr>
          <w:sz w:val="28"/>
          <w:szCs w:val="28"/>
        </w:rPr>
        <w:t>Certificate</w:t>
      </w:r>
      <w:proofErr w:type="spellEnd"/>
      <w:r w:rsidRPr="00695A29">
        <w:rPr>
          <w:sz w:val="28"/>
          <w:szCs w:val="28"/>
        </w:rPr>
        <w:t xml:space="preserve"> of </w:t>
      </w:r>
      <w:proofErr w:type="spellStart"/>
      <w:r w:rsidRPr="00695A29">
        <w:rPr>
          <w:sz w:val="28"/>
          <w:szCs w:val="28"/>
        </w:rPr>
        <w:t>Attendance</w:t>
      </w:r>
      <w:proofErr w:type="spellEnd"/>
      <w:r w:rsidRPr="00695A29">
        <w:rPr>
          <w:sz w:val="28"/>
          <w:szCs w:val="28"/>
        </w:rPr>
        <w:t>) alır.</w:t>
      </w:r>
    </w:p>
    <w:p w:rsidR="008C22B7" w:rsidRPr="00695A29" w:rsidRDefault="008C22B7" w:rsidP="008C22B7">
      <w:pPr>
        <w:pStyle w:val="ListeParagraf"/>
        <w:jc w:val="both"/>
        <w:rPr>
          <w:b/>
          <w:sz w:val="28"/>
          <w:szCs w:val="28"/>
        </w:rPr>
      </w:pPr>
    </w:p>
    <w:p w:rsidR="008C22B7" w:rsidRPr="00695A29" w:rsidRDefault="008C22B7" w:rsidP="008C22B7">
      <w:pPr>
        <w:pStyle w:val="ListeParagraf"/>
        <w:jc w:val="both"/>
        <w:rPr>
          <w:sz w:val="28"/>
          <w:szCs w:val="28"/>
        </w:rPr>
      </w:pPr>
      <w:proofErr w:type="gramStart"/>
      <w:r w:rsidRPr="00695A29">
        <w:rPr>
          <w:b/>
          <w:sz w:val="28"/>
          <w:szCs w:val="28"/>
        </w:rPr>
        <w:t>Madde 17-</w:t>
      </w:r>
      <w:r w:rsidRPr="00695A29">
        <w:rPr>
          <w:sz w:val="28"/>
          <w:szCs w:val="28"/>
        </w:rPr>
        <w:t xml:space="preserve"> (1) Öğrenim hareketliliği öğrencisi katılım sertifikasını ve not çizelgesini, stajın zorunlu olduğu durumlarda ise staj öğrencisi katılım sertifikasını ve resmi onaylanmış staj defterini-raporunu; basılı dönüş dilekçesiyle birlikte Bölüm Koordinatörünün aracılığıyla bölüm, program, anabilim, </w:t>
      </w:r>
      <w:proofErr w:type="spellStart"/>
      <w:r w:rsidRPr="00695A29">
        <w:rPr>
          <w:sz w:val="28"/>
          <w:szCs w:val="28"/>
        </w:rPr>
        <w:t>anasanat</w:t>
      </w:r>
      <w:proofErr w:type="spellEnd"/>
      <w:r w:rsidRPr="00695A29">
        <w:rPr>
          <w:sz w:val="28"/>
          <w:szCs w:val="28"/>
        </w:rPr>
        <w:t xml:space="preserve"> dalı başkanlığına değerlendirilmesi amacıyla sunar ve ilgili karar, Fakülte / Enstitü / Yüksekokul / Meslek Yüksekokulu yönetim kurullarına iletilir. </w:t>
      </w:r>
      <w:proofErr w:type="gramEnd"/>
    </w:p>
    <w:p w:rsidR="008C22B7" w:rsidRPr="00695A29" w:rsidRDefault="008C22B7" w:rsidP="008C22B7">
      <w:pPr>
        <w:pStyle w:val="ListeParagraf"/>
        <w:jc w:val="both"/>
        <w:rPr>
          <w:sz w:val="28"/>
          <w:szCs w:val="28"/>
        </w:rPr>
      </w:pPr>
      <w:r w:rsidRPr="00695A29">
        <w:rPr>
          <w:sz w:val="28"/>
          <w:szCs w:val="28"/>
        </w:rPr>
        <w:t xml:space="preserve">Yönetim kurulu kararları, ilgili birim tarafından Uluslararası İlişkiler </w:t>
      </w:r>
      <w:proofErr w:type="gramStart"/>
      <w:r w:rsidRPr="00695A29">
        <w:rPr>
          <w:sz w:val="28"/>
          <w:szCs w:val="28"/>
        </w:rPr>
        <w:t>Koordinatörlüğü’ne  ve</w:t>
      </w:r>
      <w:proofErr w:type="gramEnd"/>
      <w:r w:rsidRPr="00695A29">
        <w:rPr>
          <w:sz w:val="28"/>
          <w:szCs w:val="28"/>
        </w:rPr>
        <w:t xml:space="preserve"> Öğrenci İşleri Daire Başkanlığı’na iletilir.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color w:val="FF0000"/>
          <w:sz w:val="28"/>
          <w:szCs w:val="28"/>
        </w:rPr>
      </w:pPr>
      <w:r w:rsidRPr="00695A29">
        <w:rPr>
          <w:b/>
          <w:sz w:val="28"/>
          <w:szCs w:val="28"/>
        </w:rPr>
        <w:t>Madde 18-</w:t>
      </w:r>
      <w:r w:rsidRPr="00695A29">
        <w:rPr>
          <w:sz w:val="28"/>
          <w:szCs w:val="28"/>
        </w:rPr>
        <w:t xml:space="preserve"> (1) Bir akademik yılda iki dönemden fazla eğitim-öğretim veren üniversitelere giden öğrenciler, Karabük Üniversitesinin her bir </w:t>
      </w:r>
      <w:proofErr w:type="gramStart"/>
      <w:r w:rsidRPr="00695A29">
        <w:rPr>
          <w:sz w:val="28"/>
          <w:szCs w:val="28"/>
        </w:rPr>
        <w:t>yarı yılına</w:t>
      </w:r>
      <w:proofErr w:type="gramEnd"/>
      <w:r w:rsidRPr="00695A29">
        <w:rPr>
          <w:sz w:val="28"/>
          <w:szCs w:val="28"/>
        </w:rPr>
        <w:t xml:space="preserve"> karşılık gelen dönem(</w:t>
      </w:r>
      <w:proofErr w:type="spellStart"/>
      <w:r w:rsidRPr="00695A29">
        <w:rPr>
          <w:sz w:val="28"/>
          <w:szCs w:val="28"/>
        </w:rPr>
        <w:t>ler</w:t>
      </w:r>
      <w:proofErr w:type="spellEnd"/>
      <w:r w:rsidRPr="00695A29">
        <w:rPr>
          <w:sz w:val="28"/>
          <w:szCs w:val="28"/>
        </w:rPr>
        <w:t xml:space="preserve">) için 30 AKTS kredisi sağlamak koşuluyla karşı üniversitenin birden fazla döneminden yararlanabilirler. </w:t>
      </w:r>
    </w:p>
    <w:p w:rsidR="008C22B7" w:rsidRPr="00695A29" w:rsidRDefault="008C22B7" w:rsidP="008C22B7">
      <w:pPr>
        <w:pStyle w:val="ListeParagraf"/>
        <w:jc w:val="both"/>
        <w:rPr>
          <w:color w:val="FF0000"/>
          <w:sz w:val="28"/>
          <w:szCs w:val="28"/>
        </w:rPr>
      </w:pP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p>
    <w:p w:rsidR="008C22B7" w:rsidRPr="00695A29" w:rsidRDefault="008C22B7" w:rsidP="008C22B7">
      <w:pPr>
        <w:pStyle w:val="ListeParagraf"/>
        <w:jc w:val="center"/>
        <w:rPr>
          <w:b/>
          <w:sz w:val="28"/>
          <w:szCs w:val="28"/>
        </w:rPr>
      </w:pPr>
      <w:r w:rsidRPr="00695A29">
        <w:rPr>
          <w:b/>
          <w:sz w:val="28"/>
          <w:szCs w:val="28"/>
        </w:rPr>
        <w:t xml:space="preserve">ALTINCI BÖLÜM </w:t>
      </w:r>
    </w:p>
    <w:p w:rsidR="008C22B7" w:rsidRPr="00695A29" w:rsidRDefault="008C22B7" w:rsidP="008C22B7">
      <w:pPr>
        <w:pStyle w:val="ListeParagraf"/>
        <w:ind w:left="3540"/>
        <w:jc w:val="both"/>
        <w:rPr>
          <w:b/>
          <w:bCs/>
          <w:sz w:val="28"/>
          <w:szCs w:val="28"/>
        </w:rPr>
      </w:pPr>
      <w:r w:rsidRPr="00695A29">
        <w:rPr>
          <w:b/>
          <w:bCs/>
          <w:sz w:val="28"/>
          <w:szCs w:val="28"/>
        </w:rPr>
        <w:t xml:space="preserve">       Personel değişimi</w:t>
      </w:r>
    </w:p>
    <w:p w:rsidR="008C22B7" w:rsidRPr="00695A29" w:rsidRDefault="008C22B7" w:rsidP="008C22B7">
      <w:pPr>
        <w:pStyle w:val="ListeParagraf"/>
        <w:jc w:val="both"/>
        <w:rPr>
          <w:b/>
          <w:sz w:val="28"/>
          <w:szCs w:val="28"/>
        </w:rPr>
      </w:pPr>
    </w:p>
    <w:p w:rsidR="008C22B7" w:rsidRPr="00695A29" w:rsidRDefault="008C22B7" w:rsidP="008C22B7">
      <w:pPr>
        <w:pStyle w:val="ListeParagraf"/>
        <w:jc w:val="both"/>
        <w:rPr>
          <w:sz w:val="28"/>
          <w:szCs w:val="28"/>
        </w:rPr>
      </w:pPr>
      <w:r w:rsidRPr="00695A29">
        <w:rPr>
          <w:b/>
          <w:sz w:val="28"/>
          <w:szCs w:val="28"/>
        </w:rPr>
        <w:t>Madde 19-</w:t>
      </w:r>
      <w:r w:rsidRPr="00695A29">
        <w:rPr>
          <w:sz w:val="28"/>
          <w:szCs w:val="28"/>
        </w:rPr>
        <w:t xml:space="preserve"> (1) </w:t>
      </w:r>
      <w:r w:rsidR="00B85AD5">
        <w:rPr>
          <w:sz w:val="28"/>
          <w:szCs w:val="28"/>
        </w:rPr>
        <w:t>Erasmus+</w:t>
      </w:r>
      <w:r w:rsidRPr="00695A29">
        <w:rPr>
          <w:sz w:val="28"/>
          <w:szCs w:val="28"/>
        </w:rPr>
        <w:t xml:space="preserve"> Personel Hareketliliği, EÜB sahibi yükseköğretim kurumunun </w:t>
      </w:r>
      <w:r w:rsidR="00B85AD5">
        <w:rPr>
          <w:sz w:val="28"/>
          <w:szCs w:val="28"/>
        </w:rPr>
        <w:t>Erasmus+</w:t>
      </w:r>
      <w:r w:rsidRPr="00695A29">
        <w:rPr>
          <w:sz w:val="28"/>
          <w:szCs w:val="28"/>
        </w:rPr>
        <w:t xml:space="preserve"> hareketliliğini gerçekleştirmek üzere var olan kurumlar arası anlaşmaları çerçevesinde ya da EÜB sahibi yükseköğretim kurumu ile işletmeler arasında (kurumlar arası anlaşma gerekmeksizin) gerçekleştirilebilir.</w:t>
      </w:r>
    </w:p>
    <w:p w:rsidR="008C22B7" w:rsidRPr="00695A29" w:rsidRDefault="00B85AD5" w:rsidP="008C22B7">
      <w:pPr>
        <w:pStyle w:val="ListeParagraf"/>
        <w:jc w:val="both"/>
        <w:rPr>
          <w:sz w:val="28"/>
          <w:szCs w:val="28"/>
        </w:rPr>
      </w:pPr>
      <w:r>
        <w:rPr>
          <w:sz w:val="28"/>
          <w:szCs w:val="28"/>
        </w:rPr>
        <w:t>Erasmus+</w:t>
      </w:r>
      <w:r w:rsidR="008C22B7" w:rsidRPr="00695A29">
        <w:rPr>
          <w:sz w:val="28"/>
          <w:szCs w:val="28"/>
        </w:rPr>
        <w:t xml:space="preserve"> Personel Hareketliliği faaliyeti kendi içerisinde 2 alt faaliyete ayrılmaktadır: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8F2386">
        <w:rPr>
          <w:b/>
          <w:sz w:val="28"/>
          <w:szCs w:val="28"/>
        </w:rPr>
        <w:t>a) Ders Verme Hareketliliği</w:t>
      </w:r>
      <w:r w:rsidRPr="00695A29">
        <w:rPr>
          <w:sz w:val="28"/>
          <w:szCs w:val="28"/>
        </w:rPr>
        <w:t xml:space="preserve">: EÜB sahibi yükseköğretim kurumlarında çalışan öğretim elemanlarının 1 akademik yıl içerisinde en </w:t>
      </w:r>
      <w:r w:rsidRPr="0009672C">
        <w:rPr>
          <w:color w:val="FF0000"/>
          <w:sz w:val="28"/>
          <w:szCs w:val="28"/>
          <w:highlight w:val="yellow"/>
        </w:rPr>
        <w:t>az</w:t>
      </w:r>
      <w:r w:rsidR="008F2386" w:rsidRPr="0009672C">
        <w:rPr>
          <w:color w:val="FF0000"/>
          <w:sz w:val="28"/>
          <w:szCs w:val="28"/>
          <w:highlight w:val="yellow"/>
        </w:rPr>
        <w:t xml:space="preserve"> 8</w:t>
      </w:r>
      <w:r w:rsidRPr="0009672C">
        <w:rPr>
          <w:color w:val="FF0000"/>
          <w:sz w:val="28"/>
          <w:szCs w:val="28"/>
          <w:highlight w:val="yellow"/>
        </w:rPr>
        <w:t xml:space="preserve"> saa</w:t>
      </w:r>
      <w:r w:rsidR="008F2386" w:rsidRPr="0009672C">
        <w:rPr>
          <w:color w:val="FF0000"/>
          <w:sz w:val="28"/>
          <w:szCs w:val="28"/>
          <w:highlight w:val="yellow"/>
        </w:rPr>
        <w:t xml:space="preserve">t ders vermek şartı ile en çok seyahat süresi </w:t>
      </w:r>
      <w:proofErr w:type="gramStart"/>
      <w:r w:rsidR="008F2386" w:rsidRPr="0009672C">
        <w:rPr>
          <w:color w:val="FF0000"/>
          <w:sz w:val="28"/>
          <w:szCs w:val="28"/>
          <w:highlight w:val="yellow"/>
        </w:rPr>
        <w:t xml:space="preserve">hariç </w:t>
      </w:r>
      <w:r w:rsidR="004F31DD" w:rsidRPr="0009672C">
        <w:rPr>
          <w:color w:val="FF0000"/>
          <w:sz w:val="28"/>
          <w:szCs w:val="28"/>
          <w:highlight w:val="yellow"/>
        </w:rPr>
        <w:t xml:space="preserve"> </w:t>
      </w:r>
      <w:r w:rsidR="008F2386" w:rsidRPr="0009672C">
        <w:rPr>
          <w:color w:val="FF0000"/>
          <w:sz w:val="28"/>
          <w:szCs w:val="28"/>
          <w:highlight w:val="yellow"/>
        </w:rPr>
        <w:t>2</w:t>
      </w:r>
      <w:proofErr w:type="gramEnd"/>
      <w:r w:rsidR="008F2386" w:rsidRPr="0009672C">
        <w:rPr>
          <w:color w:val="FF0000"/>
          <w:sz w:val="28"/>
          <w:szCs w:val="28"/>
          <w:highlight w:val="yellow"/>
        </w:rPr>
        <w:t xml:space="preserve"> gün ila 2 aya</w:t>
      </w:r>
      <w:r w:rsidR="008F2386" w:rsidRPr="00B85AD5">
        <w:rPr>
          <w:color w:val="FF0000"/>
          <w:sz w:val="28"/>
          <w:szCs w:val="28"/>
        </w:rPr>
        <w:t xml:space="preserve"> </w:t>
      </w:r>
      <w:r w:rsidRPr="00B85AD5">
        <w:rPr>
          <w:color w:val="FF0000"/>
          <w:sz w:val="28"/>
          <w:szCs w:val="28"/>
        </w:rPr>
        <w:t xml:space="preserve"> </w:t>
      </w:r>
      <w:r w:rsidRPr="00B85AD5">
        <w:rPr>
          <w:sz w:val="28"/>
          <w:szCs w:val="28"/>
        </w:rPr>
        <w:t xml:space="preserve">kadar farklı </w:t>
      </w:r>
      <w:r w:rsidRPr="00695A29">
        <w:rPr>
          <w:sz w:val="28"/>
          <w:szCs w:val="28"/>
        </w:rPr>
        <w:t>bir Avrupa ülkesinde EÜB sahibi bir yükseköğretim kurumunda ders vermesine imkân sağlayan alt faaliyet alanıdır.</w:t>
      </w:r>
    </w:p>
    <w:p w:rsidR="008C22B7" w:rsidRPr="00695A29" w:rsidRDefault="008C22B7" w:rsidP="008C22B7">
      <w:pPr>
        <w:pStyle w:val="ListeParagraf"/>
        <w:jc w:val="both"/>
        <w:rPr>
          <w:sz w:val="28"/>
          <w:szCs w:val="28"/>
        </w:rPr>
      </w:pPr>
      <w:r w:rsidRPr="008F2386">
        <w:rPr>
          <w:b/>
          <w:sz w:val="28"/>
          <w:szCs w:val="28"/>
        </w:rPr>
        <w:t>b) Eğitim Alma Hareketliliği:</w:t>
      </w:r>
      <w:r w:rsidRPr="00695A29">
        <w:rPr>
          <w:sz w:val="28"/>
          <w:szCs w:val="28"/>
        </w:rPr>
        <w:t xml:space="preserve"> EÜB sahibi yükseköğretim kurumlarında çalışan öğretim elemanları, yönetici kadro ve idari personelin EÜB sahibi </w:t>
      </w:r>
      <w:r w:rsidRPr="00695A29">
        <w:rPr>
          <w:sz w:val="28"/>
          <w:szCs w:val="28"/>
        </w:rPr>
        <w:lastRenderedPageBreak/>
        <w:t>yükseköğretim kurumlarında veya işletmelerde eğitim alması ile yurtdışındaki işletmelerde çalışan personelin EÜB sahibi yükseköğretim kurumlarında eğitim vermesine imkân sağlayan alt faaliyet alanıdır.</w:t>
      </w:r>
    </w:p>
    <w:p w:rsidR="008C22B7" w:rsidRPr="00695A29" w:rsidRDefault="008C22B7" w:rsidP="008C22B7">
      <w:pPr>
        <w:pStyle w:val="ListeParagraf"/>
        <w:jc w:val="both"/>
        <w:rPr>
          <w:bCs/>
          <w:sz w:val="28"/>
          <w:szCs w:val="28"/>
        </w:rPr>
      </w:pPr>
    </w:p>
    <w:p w:rsidR="008C22B7" w:rsidRPr="00695A29" w:rsidRDefault="008C22B7" w:rsidP="008C22B7">
      <w:pPr>
        <w:pStyle w:val="ListeParagraf"/>
        <w:jc w:val="both"/>
        <w:rPr>
          <w:sz w:val="28"/>
          <w:szCs w:val="28"/>
        </w:rPr>
      </w:pPr>
      <w:r w:rsidRPr="00695A29">
        <w:rPr>
          <w:b/>
          <w:bCs/>
          <w:sz w:val="28"/>
          <w:szCs w:val="28"/>
        </w:rPr>
        <w:t xml:space="preserve">Madde 20- </w:t>
      </w:r>
      <w:r w:rsidRPr="00695A29">
        <w:rPr>
          <w:bCs/>
          <w:sz w:val="28"/>
          <w:szCs w:val="28"/>
        </w:rPr>
        <w:t xml:space="preserve">(1) </w:t>
      </w:r>
      <w:r w:rsidRPr="00695A29">
        <w:rPr>
          <w:sz w:val="28"/>
          <w:szCs w:val="28"/>
        </w:rPr>
        <w:t>Değişimden yararlanan akademik ve idari personelin maaş ve diğer hakları aynen devam eder.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b/>
          <w:sz w:val="28"/>
          <w:szCs w:val="28"/>
        </w:rPr>
        <w:t>Madde 21-</w:t>
      </w:r>
      <w:r w:rsidRPr="00695A29">
        <w:rPr>
          <w:sz w:val="28"/>
          <w:szCs w:val="28"/>
        </w:rPr>
        <w:t xml:space="preserve"> (1) Ders Verme Hareketliliğinde hem gönderen hem de misafir olunan yükseköğretim kurumu tarafından kabul edilen bir öğretim programının olması gerekir. Öğretim programı Ulusal Ajans ile yükseköğretim kurumu arasında imzalanan sözleşmenin ekinde verilen asgari şartları taşımalı ve ilgili taraflarca imzalanmış olmalıdır.</w:t>
      </w:r>
    </w:p>
    <w:p w:rsidR="008C22B7" w:rsidRPr="00695A29" w:rsidRDefault="008C22B7" w:rsidP="008C22B7">
      <w:pPr>
        <w:pStyle w:val="ListeParagraf"/>
        <w:jc w:val="both"/>
        <w:rPr>
          <w:sz w:val="28"/>
          <w:szCs w:val="28"/>
        </w:rPr>
      </w:pPr>
      <w:r w:rsidRPr="00695A29">
        <w:rPr>
          <w:sz w:val="28"/>
          <w:szCs w:val="28"/>
        </w:rPr>
        <w:t>Eğitim Alma Hareketliliğinde hem gönderen hem de misafir olunan kurum tarafından kabul edilen bir iş planının olması gerekmektedir. İş planı, Ulusal Ajans ile yükseköğretim kurumu arasında imzalanan sözleşmenin ekinde verilen asgari şartları taşımalı ve ilgili taraflarca imzalanmış olmalıdır.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b/>
          <w:sz w:val="28"/>
          <w:szCs w:val="28"/>
        </w:rPr>
        <w:t>Madde 22-</w:t>
      </w:r>
      <w:r w:rsidRPr="00695A29">
        <w:rPr>
          <w:sz w:val="28"/>
          <w:szCs w:val="28"/>
        </w:rPr>
        <w:t xml:space="preserve"> (1) </w:t>
      </w:r>
      <w:r w:rsidR="00B85AD5">
        <w:rPr>
          <w:sz w:val="28"/>
          <w:szCs w:val="28"/>
        </w:rPr>
        <w:t>Erasmus+</w:t>
      </w:r>
      <w:r w:rsidRPr="00695A29">
        <w:rPr>
          <w:sz w:val="28"/>
          <w:szCs w:val="28"/>
        </w:rPr>
        <w:t xml:space="preserve"> Personel Hareketliliğinden faydalanan akademik ve idari personel misafir olduğu yükseköğretim kurumunda ya da işletmede misafir kaldığı ve ders verdiği/eğitim aldığı süreyi belirten bir katılım sertifikası getirmekle yükümlüdür.</w:t>
      </w:r>
    </w:p>
    <w:p w:rsidR="008C22B7" w:rsidRPr="00695A29" w:rsidRDefault="00B85AD5" w:rsidP="008C22B7">
      <w:pPr>
        <w:pStyle w:val="ListeParagraf"/>
        <w:jc w:val="both"/>
        <w:rPr>
          <w:sz w:val="28"/>
          <w:szCs w:val="28"/>
        </w:rPr>
      </w:pPr>
      <w:r>
        <w:rPr>
          <w:sz w:val="28"/>
          <w:szCs w:val="28"/>
        </w:rPr>
        <w:t>Erasmus+</w:t>
      </w:r>
      <w:r w:rsidR="008C22B7" w:rsidRPr="00695A29">
        <w:rPr>
          <w:sz w:val="28"/>
          <w:szCs w:val="28"/>
        </w:rPr>
        <w:t xml:space="preserve"> Personel Hareketliliğinden faydalanan personel, hareketlilik faaliyeti sonunda, faaliyetin tamamlanmasını takiben en geç 15 gün içerisinde Ulusal Ajans tarafından belirlenen şekilde faaliyet raporu sunmakla yükümlüdür.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p>
    <w:p w:rsidR="008C22B7" w:rsidRPr="00695A29" w:rsidRDefault="008C22B7" w:rsidP="008C22B7">
      <w:pPr>
        <w:pStyle w:val="ListeParagraf"/>
        <w:jc w:val="center"/>
        <w:rPr>
          <w:b/>
          <w:sz w:val="28"/>
          <w:szCs w:val="28"/>
        </w:rPr>
      </w:pPr>
      <w:r w:rsidRPr="00695A29">
        <w:rPr>
          <w:b/>
          <w:sz w:val="28"/>
          <w:szCs w:val="28"/>
        </w:rPr>
        <w:t xml:space="preserve">YEDİNCİ BÖLÜM </w:t>
      </w:r>
    </w:p>
    <w:p w:rsidR="008C22B7" w:rsidRPr="00695A29" w:rsidRDefault="008C22B7" w:rsidP="008C22B7">
      <w:pPr>
        <w:pStyle w:val="ListeParagraf"/>
        <w:ind w:left="3540"/>
        <w:jc w:val="both"/>
        <w:rPr>
          <w:b/>
          <w:sz w:val="28"/>
          <w:szCs w:val="28"/>
        </w:rPr>
      </w:pPr>
      <w:r w:rsidRPr="00695A29">
        <w:rPr>
          <w:b/>
          <w:sz w:val="28"/>
          <w:szCs w:val="28"/>
        </w:rPr>
        <w:t xml:space="preserve">    Hibeler ve Sözleşmeler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b/>
          <w:sz w:val="28"/>
          <w:szCs w:val="28"/>
        </w:rPr>
        <w:t xml:space="preserve">Madde 23- </w:t>
      </w:r>
      <w:r w:rsidRPr="00695A29">
        <w:rPr>
          <w:sz w:val="28"/>
          <w:szCs w:val="28"/>
        </w:rPr>
        <w:t>(1) KÜ hibenin öğrenciye/akademik personele/idari personele transferinden önce, ilgili sözleşmeyi imzalatarak hibenin kabulüne dair bütün sorumlulukların taraflarca kabul edilmesini sağlar.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b/>
          <w:sz w:val="28"/>
          <w:szCs w:val="28"/>
        </w:rPr>
        <w:t>Madde 24-</w:t>
      </w:r>
      <w:r w:rsidRPr="00695A29">
        <w:rPr>
          <w:sz w:val="28"/>
          <w:szCs w:val="28"/>
        </w:rPr>
        <w:t xml:space="preserve"> (1) Avrupa Komisyonu tarafından yürütülen herhangi başka bir faaliyet ya da program, </w:t>
      </w:r>
      <w:r w:rsidR="00B85AD5">
        <w:rPr>
          <w:sz w:val="28"/>
          <w:szCs w:val="28"/>
        </w:rPr>
        <w:t>Erasmus+</w:t>
      </w:r>
      <w:r w:rsidRPr="00695A29">
        <w:rPr>
          <w:sz w:val="28"/>
          <w:szCs w:val="28"/>
        </w:rPr>
        <w:t xml:space="preserve"> Öğrenci Hareketliliği Programı kapsamında desteklenemez ve harcamaları karşılamak amacı ile hibe verilemez.</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b/>
          <w:sz w:val="28"/>
          <w:szCs w:val="28"/>
        </w:rPr>
        <w:t>Madde 25-</w:t>
      </w:r>
      <w:r w:rsidRPr="00695A29">
        <w:rPr>
          <w:sz w:val="28"/>
          <w:szCs w:val="28"/>
        </w:rPr>
        <w:t xml:space="preserve"> (1) Öğrenim hareketliliği ve personel değişimden faydalanacak kişilere toplam hibelerinin %80’i verilir. Geriye kalan %20’lik kısım, dönüşünde ilgili belgeleri getirmesinden sonra verilir. </w:t>
      </w:r>
      <w:r w:rsidRPr="00695A29">
        <w:rPr>
          <w:sz w:val="28"/>
          <w:szCs w:val="28"/>
        </w:rPr>
        <w:lastRenderedPageBreak/>
        <w:t>Birden fazla dönem için giden öğrenciye hibesinin %80’i iki ayrı ödemede gerçekleştirilir.</w:t>
      </w:r>
    </w:p>
    <w:p w:rsidR="008C22B7" w:rsidRPr="00695A29" w:rsidRDefault="008C22B7" w:rsidP="008C22B7">
      <w:pPr>
        <w:pStyle w:val="ListeParagraf"/>
        <w:jc w:val="both"/>
        <w:rPr>
          <w:sz w:val="28"/>
          <w:szCs w:val="28"/>
        </w:rPr>
      </w:pPr>
      <w:r w:rsidRPr="00695A29">
        <w:rPr>
          <w:sz w:val="28"/>
          <w:szCs w:val="28"/>
        </w:rPr>
        <w:t>Staj hareketliliği değişiminden faydalanan öğrencilere toplam hibelerinin %100’e kadarı gerekli koşullarda verilebilir.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b/>
          <w:sz w:val="28"/>
          <w:szCs w:val="28"/>
        </w:rPr>
        <w:t>Madde 26-</w:t>
      </w:r>
      <w:r w:rsidRPr="00695A29">
        <w:rPr>
          <w:sz w:val="28"/>
          <w:szCs w:val="28"/>
        </w:rPr>
        <w:t xml:space="preserve">(1) Değişim için hibe tutarı, her yıl Ulusal Ajans </w:t>
      </w:r>
      <w:r w:rsidR="00B85AD5">
        <w:rPr>
          <w:sz w:val="28"/>
          <w:szCs w:val="28"/>
        </w:rPr>
        <w:t>Erasmus+</w:t>
      </w:r>
      <w:r w:rsidRPr="00695A29">
        <w:rPr>
          <w:sz w:val="28"/>
          <w:szCs w:val="28"/>
        </w:rPr>
        <w:t xml:space="preserve"> Koordinatörlüğü tarafından belirlenir.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b/>
          <w:sz w:val="28"/>
          <w:szCs w:val="28"/>
        </w:rPr>
        <w:t>Madde 27-</w:t>
      </w:r>
      <w:r w:rsidRPr="00695A29">
        <w:rPr>
          <w:sz w:val="28"/>
          <w:szCs w:val="28"/>
        </w:rPr>
        <w:t xml:space="preserve">(1) Tüm </w:t>
      </w:r>
      <w:r w:rsidR="00B85AD5">
        <w:rPr>
          <w:sz w:val="28"/>
          <w:szCs w:val="28"/>
        </w:rPr>
        <w:t>Erasmus+</w:t>
      </w:r>
      <w:r w:rsidRPr="00695A29">
        <w:rPr>
          <w:sz w:val="28"/>
          <w:szCs w:val="28"/>
        </w:rPr>
        <w:t xml:space="preserve"> değişim programlarından hibesiz olarak da (</w:t>
      </w:r>
      <w:proofErr w:type="spellStart"/>
      <w:r w:rsidRPr="00695A29">
        <w:rPr>
          <w:sz w:val="28"/>
          <w:szCs w:val="28"/>
        </w:rPr>
        <w:t>non-grant</w:t>
      </w:r>
      <w:proofErr w:type="spellEnd"/>
      <w:r w:rsidRPr="00695A29">
        <w:rPr>
          <w:sz w:val="28"/>
          <w:szCs w:val="28"/>
        </w:rPr>
        <w:t xml:space="preserve">) </w:t>
      </w:r>
      <w:proofErr w:type="spellStart"/>
      <w:r w:rsidRPr="00695A29">
        <w:rPr>
          <w:sz w:val="28"/>
          <w:szCs w:val="28"/>
        </w:rPr>
        <w:t>faydalanılabilinir</w:t>
      </w:r>
      <w:proofErr w:type="spellEnd"/>
      <w:r w:rsidRPr="00695A29">
        <w:rPr>
          <w:sz w:val="28"/>
          <w:szCs w:val="28"/>
        </w:rPr>
        <w:t>.</w:t>
      </w:r>
    </w:p>
    <w:p w:rsidR="008C22B7" w:rsidRPr="00695A29" w:rsidRDefault="008C22B7" w:rsidP="008C22B7">
      <w:pPr>
        <w:pStyle w:val="ListeParagraf"/>
        <w:jc w:val="both"/>
        <w:rPr>
          <w:sz w:val="28"/>
          <w:szCs w:val="28"/>
        </w:rPr>
      </w:pPr>
    </w:p>
    <w:p w:rsidR="008C22B7" w:rsidRPr="00695A29" w:rsidRDefault="008C22B7" w:rsidP="008C22B7">
      <w:pPr>
        <w:pStyle w:val="ListeParagraf"/>
        <w:jc w:val="center"/>
        <w:rPr>
          <w:b/>
          <w:sz w:val="28"/>
          <w:szCs w:val="28"/>
        </w:rPr>
      </w:pPr>
      <w:r w:rsidRPr="00695A29">
        <w:rPr>
          <w:b/>
          <w:sz w:val="28"/>
          <w:szCs w:val="28"/>
        </w:rPr>
        <w:t xml:space="preserve">SEKİZİNCİ BÖLÜM </w:t>
      </w:r>
    </w:p>
    <w:p w:rsidR="008C22B7" w:rsidRPr="00695A29" w:rsidRDefault="008C22B7" w:rsidP="008C22B7">
      <w:pPr>
        <w:pStyle w:val="ListeParagraf"/>
        <w:ind w:left="3540" w:firstLine="708"/>
        <w:jc w:val="both"/>
        <w:rPr>
          <w:b/>
          <w:sz w:val="28"/>
          <w:szCs w:val="28"/>
        </w:rPr>
      </w:pPr>
      <w:r w:rsidRPr="00695A29">
        <w:rPr>
          <w:b/>
          <w:sz w:val="28"/>
          <w:szCs w:val="28"/>
        </w:rPr>
        <w:t>Geri Ödeme</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b/>
          <w:sz w:val="28"/>
          <w:szCs w:val="28"/>
        </w:rPr>
        <w:t>Madde 28</w:t>
      </w:r>
      <w:r w:rsidRPr="00695A29">
        <w:rPr>
          <w:sz w:val="28"/>
          <w:szCs w:val="28"/>
        </w:rPr>
        <w:t>-(1)</w:t>
      </w:r>
      <w:r w:rsidRPr="00695A29">
        <w:rPr>
          <w:b/>
          <w:sz w:val="28"/>
          <w:szCs w:val="28"/>
        </w:rPr>
        <w:t xml:space="preserve"> </w:t>
      </w:r>
      <w:r w:rsidRPr="00695A29">
        <w:rPr>
          <w:sz w:val="28"/>
          <w:szCs w:val="28"/>
        </w:rPr>
        <w:t>Uluslararası İlişkiler Koordinatörlüğü, değişimden yararlanan öğrencinin yurt dışındaki öğrenimi sırasında başarılı olamaması durumunda bağlı bulunduğu birim yönetim kurulu tarafından verilecek kararlara göre verilen hibenin bir kısmının ya da tamamının öğrenciden geri ödemesini kararlaştırabilir.</w:t>
      </w:r>
    </w:p>
    <w:p w:rsidR="008C22B7" w:rsidRPr="00695A29" w:rsidRDefault="008C22B7" w:rsidP="008C22B7">
      <w:pPr>
        <w:pStyle w:val="ListeParagraf"/>
        <w:jc w:val="center"/>
        <w:rPr>
          <w:b/>
          <w:sz w:val="28"/>
          <w:szCs w:val="28"/>
        </w:rPr>
      </w:pPr>
    </w:p>
    <w:p w:rsidR="008C22B7" w:rsidRPr="00695A29" w:rsidRDefault="008C22B7" w:rsidP="008C22B7">
      <w:pPr>
        <w:pStyle w:val="ListeParagraf"/>
        <w:jc w:val="center"/>
        <w:rPr>
          <w:b/>
          <w:sz w:val="28"/>
          <w:szCs w:val="28"/>
        </w:rPr>
      </w:pPr>
      <w:r w:rsidRPr="00695A29">
        <w:rPr>
          <w:b/>
          <w:sz w:val="28"/>
          <w:szCs w:val="28"/>
        </w:rPr>
        <w:t xml:space="preserve">DOKUZUNCU BÖLÜM </w:t>
      </w:r>
    </w:p>
    <w:p w:rsidR="008C22B7" w:rsidRPr="00695A29" w:rsidRDefault="008C22B7" w:rsidP="008C22B7">
      <w:pPr>
        <w:pStyle w:val="ListeParagraf"/>
        <w:ind w:left="1416" w:firstLine="708"/>
        <w:jc w:val="both"/>
        <w:rPr>
          <w:b/>
          <w:sz w:val="28"/>
          <w:szCs w:val="28"/>
        </w:rPr>
      </w:pPr>
      <w:r w:rsidRPr="00695A29">
        <w:rPr>
          <w:b/>
          <w:sz w:val="28"/>
          <w:szCs w:val="28"/>
        </w:rPr>
        <w:t>Engelli Öğrenciler ve Öğretim Elemanları İçin Ek Hibeler</w:t>
      </w:r>
    </w:p>
    <w:p w:rsidR="008C22B7" w:rsidRPr="00695A29" w:rsidRDefault="008C22B7" w:rsidP="008C22B7">
      <w:pPr>
        <w:pStyle w:val="ListeParagraf"/>
        <w:ind w:left="1416" w:firstLine="708"/>
        <w:jc w:val="both"/>
        <w:rPr>
          <w:b/>
          <w:sz w:val="28"/>
          <w:szCs w:val="28"/>
        </w:rPr>
      </w:pPr>
    </w:p>
    <w:p w:rsidR="008C22B7" w:rsidRPr="00695A29" w:rsidRDefault="008C22B7" w:rsidP="008C22B7">
      <w:pPr>
        <w:pStyle w:val="ListeParagraf"/>
        <w:jc w:val="both"/>
        <w:rPr>
          <w:sz w:val="28"/>
          <w:szCs w:val="28"/>
        </w:rPr>
      </w:pPr>
      <w:r w:rsidRPr="00695A29">
        <w:rPr>
          <w:b/>
          <w:sz w:val="28"/>
          <w:szCs w:val="28"/>
        </w:rPr>
        <w:t>Madde 29-</w:t>
      </w:r>
      <w:r w:rsidRPr="00695A29">
        <w:rPr>
          <w:sz w:val="28"/>
          <w:szCs w:val="28"/>
        </w:rPr>
        <w:t>(1) Aşağıdaki koşullarda engelli öğrenci/öğretim elemanlarına ek hibeler ödenebilir:</w:t>
      </w:r>
    </w:p>
    <w:p w:rsidR="008C22B7" w:rsidRPr="00695A29" w:rsidRDefault="008C22B7" w:rsidP="008C22B7">
      <w:pPr>
        <w:pStyle w:val="ListeParagraf"/>
        <w:jc w:val="both"/>
        <w:rPr>
          <w:sz w:val="28"/>
          <w:szCs w:val="28"/>
        </w:rPr>
      </w:pPr>
      <w:r w:rsidRPr="00695A29">
        <w:rPr>
          <w:sz w:val="28"/>
          <w:szCs w:val="28"/>
        </w:rPr>
        <w:t xml:space="preserve">a) Değişim giderlerinin </w:t>
      </w:r>
      <w:r w:rsidR="00B85AD5">
        <w:rPr>
          <w:sz w:val="28"/>
          <w:szCs w:val="28"/>
        </w:rPr>
        <w:t>Erasmus+</w:t>
      </w:r>
      <w:r w:rsidRPr="00695A29">
        <w:rPr>
          <w:sz w:val="28"/>
          <w:szCs w:val="28"/>
        </w:rPr>
        <w:t xml:space="preserve"> Değişim El Kitabında belirtilen hibe tutarlarını aşması durumunda,</w:t>
      </w:r>
    </w:p>
    <w:p w:rsidR="008C22B7" w:rsidRPr="00695A29" w:rsidRDefault="008C22B7" w:rsidP="008C22B7">
      <w:pPr>
        <w:pStyle w:val="ListeParagraf"/>
        <w:jc w:val="both"/>
        <w:rPr>
          <w:sz w:val="28"/>
          <w:szCs w:val="28"/>
        </w:rPr>
      </w:pPr>
      <w:r w:rsidRPr="00695A29">
        <w:rPr>
          <w:sz w:val="28"/>
          <w:szCs w:val="28"/>
        </w:rPr>
        <w:t>b) Yerel, bölgesel ya da ulusal düzeyde başka kaynakların sağlanamaması durumunda.</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b/>
          <w:sz w:val="28"/>
          <w:szCs w:val="28"/>
        </w:rPr>
        <w:t>Madde 30</w:t>
      </w:r>
      <w:r w:rsidRPr="00695A29">
        <w:rPr>
          <w:sz w:val="28"/>
          <w:szCs w:val="28"/>
        </w:rPr>
        <w:t xml:space="preserve">-(1) Üniversite </w:t>
      </w:r>
      <w:r w:rsidR="00B85AD5">
        <w:rPr>
          <w:sz w:val="28"/>
          <w:szCs w:val="28"/>
        </w:rPr>
        <w:t>Erasmus+</w:t>
      </w:r>
      <w:r w:rsidRPr="00695A29">
        <w:rPr>
          <w:sz w:val="28"/>
          <w:szCs w:val="28"/>
        </w:rPr>
        <w:t xml:space="preserve"> Koordinatörlüğü engelli veya özel ihtiyaçlı öğrenciler ve öğretim elemanları için Ulusal Ajans’a kaynak başvurusu yapar.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p>
    <w:p w:rsidR="008C22B7" w:rsidRPr="00695A29" w:rsidRDefault="008C22B7" w:rsidP="008C22B7">
      <w:pPr>
        <w:pStyle w:val="ListeParagraf"/>
        <w:jc w:val="center"/>
        <w:rPr>
          <w:b/>
          <w:sz w:val="28"/>
          <w:szCs w:val="28"/>
        </w:rPr>
      </w:pPr>
      <w:r w:rsidRPr="00695A29">
        <w:rPr>
          <w:b/>
          <w:sz w:val="28"/>
          <w:szCs w:val="28"/>
        </w:rPr>
        <w:t xml:space="preserve">ONUNCU BÖLÜM </w:t>
      </w:r>
    </w:p>
    <w:p w:rsidR="008C22B7" w:rsidRPr="00695A29" w:rsidRDefault="008C22B7" w:rsidP="008C22B7">
      <w:pPr>
        <w:pStyle w:val="ListeParagraf"/>
        <w:ind w:left="2832" w:firstLine="708"/>
        <w:jc w:val="both"/>
        <w:rPr>
          <w:b/>
          <w:sz w:val="28"/>
          <w:szCs w:val="28"/>
        </w:rPr>
      </w:pPr>
      <w:r w:rsidRPr="00695A29">
        <w:rPr>
          <w:b/>
          <w:sz w:val="28"/>
          <w:szCs w:val="28"/>
        </w:rPr>
        <w:t>Gelen Öğrenci ve Personel</w:t>
      </w:r>
    </w:p>
    <w:p w:rsidR="008C22B7" w:rsidRPr="00695A29" w:rsidRDefault="008C22B7" w:rsidP="008C22B7">
      <w:pPr>
        <w:pStyle w:val="ListeParagraf"/>
        <w:ind w:left="2832" w:firstLine="708"/>
        <w:jc w:val="both"/>
        <w:rPr>
          <w:b/>
          <w:sz w:val="28"/>
          <w:szCs w:val="28"/>
        </w:rPr>
      </w:pPr>
    </w:p>
    <w:p w:rsidR="008C22B7" w:rsidRPr="00695A29" w:rsidRDefault="008C22B7" w:rsidP="008C22B7">
      <w:pPr>
        <w:pStyle w:val="ListeParagraf"/>
        <w:jc w:val="both"/>
        <w:rPr>
          <w:sz w:val="28"/>
          <w:szCs w:val="28"/>
        </w:rPr>
      </w:pPr>
      <w:r w:rsidRPr="00695A29">
        <w:rPr>
          <w:b/>
          <w:sz w:val="28"/>
          <w:szCs w:val="28"/>
        </w:rPr>
        <w:t>Madde 31</w:t>
      </w:r>
      <w:r w:rsidRPr="00695A29">
        <w:rPr>
          <w:sz w:val="28"/>
          <w:szCs w:val="28"/>
        </w:rPr>
        <w:t xml:space="preserve">- (1) Gelen her değişim öğrencisi, sağlık sigortası yaptırdığını belgelendirmesi koşuluyla Öğrenci İşleri Daire Başkanlığı/ilgili enstitüye geldiği bölümün </w:t>
      </w:r>
      <w:proofErr w:type="gramStart"/>
      <w:r w:rsidR="00B85AD5">
        <w:rPr>
          <w:sz w:val="28"/>
          <w:szCs w:val="28"/>
        </w:rPr>
        <w:t xml:space="preserve">Erasmus </w:t>
      </w:r>
      <w:r w:rsidRPr="00695A29">
        <w:rPr>
          <w:sz w:val="28"/>
          <w:szCs w:val="28"/>
        </w:rPr>
        <w:t xml:space="preserve"> koordinatörü</w:t>
      </w:r>
      <w:proofErr w:type="gramEnd"/>
      <w:r w:rsidRPr="00695A29">
        <w:rPr>
          <w:sz w:val="28"/>
          <w:szCs w:val="28"/>
        </w:rPr>
        <w:t xml:space="preserve"> aracılığıyla kaydını yaptırır. Öğrenciye üniversitenin kimliği ve kütüphane kartı verilir.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b/>
          <w:sz w:val="28"/>
          <w:szCs w:val="28"/>
        </w:rPr>
        <w:lastRenderedPageBreak/>
        <w:t xml:space="preserve">Madde 32- </w:t>
      </w:r>
      <w:r w:rsidRPr="00695A29">
        <w:rPr>
          <w:sz w:val="28"/>
          <w:szCs w:val="28"/>
        </w:rPr>
        <w:t>(1) Gelen öğrenim hareketliliği öğrencisi için gerektiğinde yabancı dilde dersler açılır veya gerektiğinde yabancı dilde ara ve yarıyıl sonu sınavı yapılır.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b/>
          <w:sz w:val="28"/>
          <w:szCs w:val="28"/>
        </w:rPr>
        <w:t>Madde 33-</w:t>
      </w:r>
      <w:r w:rsidRPr="00695A29">
        <w:rPr>
          <w:sz w:val="28"/>
          <w:szCs w:val="28"/>
        </w:rPr>
        <w:t xml:space="preserve"> (1) Öğrenim hareketliliği öğrencisinin aldığı derslerin başarı notları, dersi veren öğretim üyesi tarafından hazırlanan İngilizce ve Türkçe sınav protokolü bölüm, anabilim, </w:t>
      </w:r>
      <w:proofErr w:type="spellStart"/>
      <w:r w:rsidRPr="00695A29">
        <w:rPr>
          <w:sz w:val="28"/>
          <w:szCs w:val="28"/>
        </w:rPr>
        <w:t>anasanat</w:t>
      </w:r>
      <w:proofErr w:type="spellEnd"/>
      <w:r w:rsidRPr="00695A29">
        <w:rPr>
          <w:sz w:val="28"/>
          <w:szCs w:val="28"/>
        </w:rPr>
        <w:t xml:space="preserve"> dalı, program aracılığıyla Öğrenci İşleri Daire Başkanlığı/ilgili enstitüye gönderilir. </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sz w:val="28"/>
          <w:szCs w:val="28"/>
        </w:rPr>
      </w:pPr>
      <w:r w:rsidRPr="00695A29">
        <w:rPr>
          <w:b/>
          <w:sz w:val="28"/>
          <w:szCs w:val="28"/>
        </w:rPr>
        <w:t>Madde 33-</w:t>
      </w:r>
      <w:r w:rsidRPr="00695A29">
        <w:rPr>
          <w:sz w:val="28"/>
          <w:szCs w:val="28"/>
        </w:rPr>
        <w:t xml:space="preserve"> (1) Öğrenim hareketliliği öğrencisi için tek tip olarak hazırlanan not çizelgesi, ilgili bölüm, program, anabilim, </w:t>
      </w:r>
      <w:proofErr w:type="spellStart"/>
      <w:r w:rsidRPr="00695A29">
        <w:rPr>
          <w:sz w:val="28"/>
          <w:szCs w:val="28"/>
        </w:rPr>
        <w:t>anasanat</w:t>
      </w:r>
      <w:proofErr w:type="spellEnd"/>
      <w:r w:rsidRPr="00695A29">
        <w:rPr>
          <w:sz w:val="28"/>
          <w:szCs w:val="28"/>
        </w:rPr>
        <w:t xml:space="preserve"> dalı </w:t>
      </w:r>
      <w:proofErr w:type="spellStart"/>
      <w:r w:rsidR="00B85AD5">
        <w:rPr>
          <w:sz w:val="28"/>
          <w:szCs w:val="28"/>
        </w:rPr>
        <w:t>Erasmus</w:t>
      </w:r>
      <w:proofErr w:type="spellEnd"/>
      <w:r w:rsidRPr="00695A29">
        <w:rPr>
          <w:sz w:val="28"/>
          <w:szCs w:val="28"/>
        </w:rPr>
        <w:t xml:space="preserve"> koordinatörü tarafından düzenlenir ve Erasmus koordinatörlüğü aracılığıyla onaylanmak üzere Öğrenci İşleri Daire Başkanlığı/enstitüye gönderilir.</w:t>
      </w:r>
    </w:p>
    <w:p w:rsidR="008C22B7" w:rsidRPr="00695A29" w:rsidRDefault="008C22B7" w:rsidP="008C22B7">
      <w:pPr>
        <w:pStyle w:val="ListeParagraf"/>
        <w:jc w:val="both"/>
        <w:rPr>
          <w:sz w:val="28"/>
          <w:szCs w:val="28"/>
        </w:rPr>
      </w:pPr>
      <w:r w:rsidRPr="00695A29">
        <w:rPr>
          <w:sz w:val="28"/>
          <w:szCs w:val="28"/>
        </w:rPr>
        <w:t>Staj hareketliliği öğrencisine Uluslararası İlişkiler Koordinatörlüğü/ilgili bölüm tarafından katılım sertifikası verilir.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b/>
          <w:sz w:val="28"/>
          <w:szCs w:val="28"/>
        </w:rPr>
      </w:pPr>
      <w:r w:rsidRPr="00695A29">
        <w:rPr>
          <w:b/>
          <w:sz w:val="28"/>
          <w:szCs w:val="28"/>
        </w:rPr>
        <w:t>HÜKÜM BULUNMAYAN HALLER</w:t>
      </w:r>
    </w:p>
    <w:p w:rsidR="008C22B7" w:rsidRPr="00695A29" w:rsidRDefault="008C22B7" w:rsidP="008C22B7">
      <w:pPr>
        <w:pStyle w:val="ListeParagraf"/>
        <w:jc w:val="both"/>
        <w:rPr>
          <w:b/>
          <w:sz w:val="28"/>
          <w:szCs w:val="28"/>
        </w:rPr>
      </w:pPr>
    </w:p>
    <w:p w:rsidR="00057555" w:rsidRDefault="008C22B7" w:rsidP="008C22B7">
      <w:pPr>
        <w:pStyle w:val="ListeParagraf"/>
        <w:jc w:val="both"/>
        <w:rPr>
          <w:sz w:val="28"/>
          <w:szCs w:val="28"/>
        </w:rPr>
      </w:pPr>
      <w:r w:rsidRPr="00695A29">
        <w:rPr>
          <w:b/>
          <w:sz w:val="28"/>
          <w:szCs w:val="28"/>
        </w:rPr>
        <w:t xml:space="preserve">Madde 38- </w:t>
      </w:r>
      <w:r w:rsidRPr="00695A29">
        <w:rPr>
          <w:sz w:val="28"/>
          <w:szCs w:val="28"/>
        </w:rPr>
        <w:t>(1) Bu yönergede hüküm bulunmayan konularda, Karabük Üniversitesi Eğitim-Öğretim ve Sınav Yönetmeliği çerçevesinde Avrupa Birliği Eğitim ve Gençlik Programları Merkezi Başkanlığı (Ulusal Ajans) tarafından her akademik yıl için hazırlanan “Erasmus</w:t>
      </w:r>
      <w:r w:rsidR="00057555">
        <w:rPr>
          <w:sz w:val="28"/>
          <w:szCs w:val="28"/>
        </w:rPr>
        <w:t>+</w:t>
      </w:r>
    </w:p>
    <w:p w:rsidR="008C22B7" w:rsidRPr="00695A29" w:rsidRDefault="008C22B7" w:rsidP="008C22B7">
      <w:pPr>
        <w:pStyle w:val="ListeParagraf"/>
        <w:jc w:val="both"/>
        <w:rPr>
          <w:sz w:val="28"/>
          <w:szCs w:val="28"/>
        </w:rPr>
      </w:pPr>
      <w:r w:rsidRPr="00695A29">
        <w:rPr>
          <w:sz w:val="28"/>
          <w:szCs w:val="28"/>
        </w:rPr>
        <w:t xml:space="preserve"> Uygulama El </w:t>
      </w:r>
      <w:proofErr w:type="spellStart"/>
      <w:r w:rsidRPr="00695A29">
        <w:rPr>
          <w:sz w:val="28"/>
          <w:szCs w:val="28"/>
        </w:rPr>
        <w:t>Kitabı”nda</w:t>
      </w:r>
      <w:proofErr w:type="spellEnd"/>
      <w:r w:rsidRPr="00695A29">
        <w:rPr>
          <w:sz w:val="28"/>
          <w:szCs w:val="28"/>
        </w:rPr>
        <w:t xml:space="preserve"> geçen hükümlere göre, diğer konularda ise ilgili birim Yönetim Kurulu kararlarına göre işlem yapılır.</w:t>
      </w:r>
    </w:p>
    <w:p w:rsidR="008C22B7" w:rsidRPr="00695A29" w:rsidRDefault="008C22B7" w:rsidP="008C22B7">
      <w:pPr>
        <w:pStyle w:val="ListeParagraf"/>
        <w:jc w:val="both"/>
        <w:rPr>
          <w:sz w:val="28"/>
          <w:szCs w:val="28"/>
        </w:rPr>
      </w:pPr>
    </w:p>
    <w:p w:rsidR="008C22B7" w:rsidRPr="00695A29" w:rsidRDefault="008C22B7" w:rsidP="008C22B7">
      <w:pPr>
        <w:pStyle w:val="ListeParagraf"/>
        <w:jc w:val="both"/>
        <w:rPr>
          <w:b/>
          <w:sz w:val="28"/>
          <w:szCs w:val="28"/>
        </w:rPr>
      </w:pPr>
      <w:r w:rsidRPr="00695A29">
        <w:rPr>
          <w:b/>
          <w:sz w:val="28"/>
          <w:szCs w:val="28"/>
        </w:rPr>
        <w:t>YÜRÜTME</w:t>
      </w:r>
    </w:p>
    <w:p w:rsidR="008C22B7" w:rsidRPr="00695A29" w:rsidRDefault="008C22B7" w:rsidP="008C22B7">
      <w:pPr>
        <w:pStyle w:val="ListeParagraf"/>
        <w:jc w:val="both"/>
        <w:rPr>
          <w:sz w:val="28"/>
          <w:szCs w:val="28"/>
        </w:rPr>
      </w:pPr>
      <w:r w:rsidRPr="00695A29">
        <w:rPr>
          <w:b/>
          <w:sz w:val="28"/>
          <w:szCs w:val="28"/>
        </w:rPr>
        <w:t>Madde 39-</w:t>
      </w:r>
      <w:r w:rsidRPr="00695A29">
        <w:rPr>
          <w:sz w:val="28"/>
          <w:szCs w:val="28"/>
        </w:rPr>
        <w:t xml:space="preserve"> (1) Yönerge hükümleri, Karabük Üniversitesi Rektörü tarafından yürütülür.</w:t>
      </w:r>
    </w:p>
    <w:p w:rsidR="008C22B7" w:rsidRPr="00695A29" w:rsidRDefault="008C22B7" w:rsidP="008C22B7">
      <w:pPr>
        <w:pStyle w:val="ListeParagraf"/>
        <w:jc w:val="both"/>
        <w:rPr>
          <w:b/>
          <w:sz w:val="28"/>
          <w:szCs w:val="28"/>
        </w:rPr>
      </w:pPr>
    </w:p>
    <w:p w:rsidR="008C22B7" w:rsidRPr="00695A29" w:rsidRDefault="008C22B7" w:rsidP="008C22B7">
      <w:pPr>
        <w:pStyle w:val="ListeParagraf"/>
        <w:jc w:val="both"/>
        <w:rPr>
          <w:b/>
          <w:sz w:val="28"/>
          <w:szCs w:val="28"/>
        </w:rPr>
      </w:pPr>
      <w:r w:rsidRPr="00695A29">
        <w:rPr>
          <w:b/>
          <w:sz w:val="28"/>
          <w:szCs w:val="28"/>
        </w:rPr>
        <w:t>YÜRÜRLÜK</w:t>
      </w:r>
    </w:p>
    <w:p w:rsidR="00FA6581" w:rsidRDefault="008C22B7" w:rsidP="008C22B7">
      <w:pPr>
        <w:pStyle w:val="ListeParagraf"/>
        <w:jc w:val="both"/>
        <w:rPr>
          <w:sz w:val="28"/>
          <w:szCs w:val="28"/>
        </w:rPr>
      </w:pPr>
      <w:r w:rsidRPr="00695A29">
        <w:rPr>
          <w:b/>
          <w:sz w:val="28"/>
          <w:szCs w:val="28"/>
        </w:rPr>
        <w:t>Madde 40-</w:t>
      </w:r>
      <w:r w:rsidRPr="00695A29">
        <w:rPr>
          <w:sz w:val="28"/>
          <w:szCs w:val="28"/>
        </w:rPr>
        <w:t xml:space="preserve"> (1) </w:t>
      </w:r>
      <w:proofErr w:type="gramStart"/>
      <w:r w:rsidR="00FA6581">
        <w:rPr>
          <w:sz w:val="28"/>
          <w:szCs w:val="28"/>
        </w:rPr>
        <w:t>21</w:t>
      </w:r>
      <w:r w:rsidR="00FA6581" w:rsidRPr="00FA6581">
        <w:rPr>
          <w:sz w:val="28"/>
          <w:szCs w:val="28"/>
        </w:rPr>
        <w:t>/05/201</w:t>
      </w:r>
      <w:r w:rsidR="00FA6581">
        <w:rPr>
          <w:sz w:val="28"/>
          <w:szCs w:val="28"/>
        </w:rPr>
        <w:t>3</w:t>
      </w:r>
      <w:proofErr w:type="gramEnd"/>
      <w:r w:rsidR="00FA6581" w:rsidRPr="00FA6581">
        <w:rPr>
          <w:sz w:val="28"/>
          <w:szCs w:val="28"/>
        </w:rPr>
        <w:t xml:space="preserve"> tarih ve 201</w:t>
      </w:r>
      <w:r w:rsidR="00FA6581">
        <w:rPr>
          <w:sz w:val="28"/>
          <w:szCs w:val="28"/>
        </w:rPr>
        <w:t>3/</w:t>
      </w:r>
      <w:r w:rsidR="00FA6581" w:rsidRPr="00FA6581">
        <w:rPr>
          <w:sz w:val="28"/>
          <w:szCs w:val="28"/>
        </w:rPr>
        <w:t>0</w:t>
      </w:r>
      <w:r w:rsidR="00FA6581">
        <w:rPr>
          <w:sz w:val="28"/>
          <w:szCs w:val="28"/>
        </w:rPr>
        <w:t>7-51</w:t>
      </w:r>
      <w:r w:rsidR="00FA6581" w:rsidRPr="00FA6581">
        <w:rPr>
          <w:sz w:val="28"/>
          <w:szCs w:val="28"/>
        </w:rPr>
        <w:t xml:space="preserve"> sayılı Senato Kararı ile kabul edilmiş olan Karabük</w:t>
      </w:r>
      <w:r w:rsidR="00FA6581">
        <w:rPr>
          <w:sz w:val="28"/>
          <w:szCs w:val="28"/>
        </w:rPr>
        <w:t xml:space="preserve"> </w:t>
      </w:r>
      <w:r w:rsidR="00FA6581" w:rsidRPr="00FA6581">
        <w:rPr>
          <w:sz w:val="28"/>
          <w:szCs w:val="28"/>
        </w:rPr>
        <w:t>Üniversitesi Avrupa Birliği Eğitim Ve Gençlik Programları (</w:t>
      </w:r>
      <w:proofErr w:type="spellStart"/>
      <w:r w:rsidR="00FA6581" w:rsidRPr="00FA6581">
        <w:rPr>
          <w:sz w:val="28"/>
          <w:szCs w:val="28"/>
        </w:rPr>
        <w:t>Lıfelong</w:t>
      </w:r>
      <w:proofErr w:type="spellEnd"/>
      <w:r w:rsidR="00FA6581" w:rsidRPr="00FA6581">
        <w:rPr>
          <w:sz w:val="28"/>
          <w:szCs w:val="28"/>
        </w:rPr>
        <w:t xml:space="preserve"> </w:t>
      </w:r>
      <w:proofErr w:type="spellStart"/>
      <w:r w:rsidR="00FA6581" w:rsidRPr="00FA6581">
        <w:rPr>
          <w:sz w:val="28"/>
          <w:szCs w:val="28"/>
        </w:rPr>
        <w:t>Learnıng</w:t>
      </w:r>
      <w:proofErr w:type="spellEnd"/>
      <w:r w:rsidR="00FA6581" w:rsidRPr="00FA6581">
        <w:rPr>
          <w:sz w:val="28"/>
          <w:szCs w:val="28"/>
        </w:rPr>
        <w:t xml:space="preserve"> </w:t>
      </w:r>
      <w:proofErr w:type="spellStart"/>
      <w:r w:rsidR="00FA6581" w:rsidRPr="00FA6581">
        <w:rPr>
          <w:sz w:val="28"/>
          <w:szCs w:val="28"/>
        </w:rPr>
        <w:t>ProgrammeLlp</w:t>
      </w:r>
      <w:proofErr w:type="spellEnd"/>
      <w:r w:rsidR="00FA6581" w:rsidRPr="00FA6581">
        <w:rPr>
          <w:sz w:val="28"/>
          <w:szCs w:val="28"/>
        </w:rPr>
        <w:t xml:space="preserve">)/Hayat Boyu Öğrenme Programı </w:t>
      </w:r>
      <w:proofErr w:type="spellStart"/>
      <w:r w:rsidR="00FA6581" w:rsidRPr="00FA6581">
        <w:rPr>
          <w:sz w:val="28"/>
          <w:szCs w:val="28"/>
        </w:rPr>
        <w:t>Erasmus</w:t>
      </w:r>
      <w:proofErr w:type="spellEnd"/>
      <w:r w:rsidR="00FA6581" w:rsidRPr="00FA6581">
        <w:rPr>
          <w:sz w:val="28"/>
          <w:szCs w:val="28"/>
        </w:rPr>
        <w:t xml:space="preserve"> Değişimi Yönergesi yürürlükten kaldırılmıştır.</w:t>
      </w:r>
      <w:r w:rsidR="00FA6581" w:rsidRPr="00FA6581">
        <w:rPr>
          <w:sz w:val="28"/>
          <w:szCs w:val="28"/>
        </w:rPr>
        <w:cr/>
      </w:r>
    </w:p>
    <w:p w:rsidR="008C22B7" w:rsidRPr="00695A29" w:rsidRDefault="00FA6581" w:rsidP="008C22B7">
      <w:pPr>
        <w:pStyle w:val="ListeParagraf"/>
        <w:jc w:val="both"/>
        <w:rPr>
          <w:sz w:val="28"/>
          <w:szCs w:val="28"/>
        </w:rPr>
      </w:pPr>
      <w:r>
        <w:rPr>
          <w:sz w:val="28"/>
          <w:szCs w:val="28"/>
        </w:rPr>
        <w:t>(2)</w:t>
      </w:r>
      <w:r w:rsidR="008C22B7" w:rsidRPr="00695A29">
        <w:rPr>
          <w:sz w:val="28"/>
          <w:szCs w:val="28"/>
        </w:rPr>
        <w:t>Bu yönerge, Karabük Üniversitesi Senatosunun kabulünden sonra itibariyle yürürlüğe girer.</w:t>
      </w:r>
    </w:p>
    <w:p w:rsidR="008C22B7" w:rsidRPr="00695A29" w:rsidRDefault="008C22B7" w:rsidP="008C22B7">
      <w:pPr>
        <w:ind w:right="-286"/>
        <w:jc w:val="center"/>
        <w:rPr>
          <w:b/>
          <w:sz w:val="28"/>
          <w:szCs w:val="28"/>
        </w:rPr>
      </w:pPr>
    </w:p>
    <w:p w:rsidR="00DC21F1" w:rsidRPr="00DA4C16" w:rsidRDefault="00DA4C16">
      <w:pPr>
        <w:rPr>
          <w:color w:val="FF0000"/>
        </w:rPr>
      </w:pPr>
      <w:proofErr w:type="gramStart"/>
      <w:r w:rsidRPr="00DA4C16">
        <w:rPr>
          <w:color w:val="FF0000"/>
        </w:rPr>
        <w:t>04/05/201</w:t>
      </w:r>
      <w:r w:rsidR="00500F7F">
        <w:rPr>
          <w:color w:val="FF0000"/>
        </w:rPr>
        <w:t>5</w:t>
      </w:r>
      <w:proofErr w:type="gramEnd"/>
      <w:r w:rsidRPr="00DA4C16">
        <w:rPr>
          <w:color w:val="FF0000"/>
        </w:rPr>
        <w:t xml:space="preserve"> tarih 2015/12-58 sayılı Senato Kararı ile Karabük Üniversitesi Senatosu tarafından kabul edilmiştir.</w:t>
      </w:r>
      <w:bookmarkStart w:id="0" w:name="_GoBack"/>
      <w:bookmarkEnd w:id="0"/>
    </w:p>
    <w:sectPr w:rsidR="00DC21F1" w:rsidRPr="00DA4C16" w:rsidSect="00DC2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C4001"/>
    <w:multiLevelType w:val="hybridMultilevel"/>
    <w:tmpl w:val="4E26703A"/>
    <w:lvl w:ilvl="0" w:tplc="9B8A6878">
      <w:start w:val="1"/>
      <w:numFmt w:val="decimal"/>
      <w:lvlText w:val="%1)"/>
      <w:lvlJc w:val="left"/>
      <w:pPr>
        <w:ind w:left="1083" w:hanging="37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B7"/>
    <w:rsid w:val="00057555"/>
    <w:rsid w:val="0009672C"/>
    <w:rsid w:val="000E6302"/>
    <w:rsid w:val="001B276D"/>
    <w:rsid w:val="00270728"/>
    <w:rsid w:val="003B0D5F"/>
    <w:rsid w:val="004F31DD"/>
    <w:rsid w:val="00500F7F"/>
    <w:rsid w:val="00601B4F"/>
    <w:rsid w:val="007713B7"/>
    <w:rsid w:val="007B0365"/>
    <w:rsid w:val="008C22B7"/>
    <w:rsid w:val="008F2386"/>
    <w:rsid w:val="00B85AD5"/>
    <w:rsid w:val="00C91E2A"/>
    <w:rsid w:val="00CE317E"/>
    <w:rsid w:val="00CE4075"/>
    <w:rsid w:val="00DA4C16"/>
    <w:rsid w:val="00DC21F1"/>
    <w:rsid w:val="00F671F7"/>
    <w:rsid w:val="00FA6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B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8C22B7"/>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8C22B7"/>
    <w:rPr>
      <w:rFonts w:ascii="Arial" w:eastAsia="Times New Roman" w:hAnsi="Arial" w:cs="Arial"/>
      <w:b/>
      <w:bCs/>
      <w:i/>
      <w:iCs/>
      <w:sz w:val="28"/>
      <w:szCs w:val="28"/>
      <w:lang w:eastAsia="tr-TR"/>
    </w:rPr>
  </w:style>
  <w:style w:type="paragraph" w:styleId="ListeParagraf">
    <w:name w:val="List Paragraph"/>
    <w:basedOn w:val="Normal"/>
    <w:qFormat/>
    <w:rsid w:val="008C22B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B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8C22B7"/>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8C22B7"/>
    <w:rPr>
      <w:rFonts w:ascii="Arial" w:eastAsia="Times New Roman" w:hAnsi="Arial" w:cs="Arial"/>
      <w:b/>
      <w:bCs/>
      <w:i/>
      <w:iCs/>
      <w:sz w:val="28"/>
      <w:szCs w:val="28"/>
      <w:lang w:eastAsia="tr-TR"/>
    </w:rPr>
  </w:style>
  <w:style w:type="paragraph" w:styleId="ListeParagraf">
    <w:name w:val="List Paragraph"/>
    <w:basedOn w:val="Normal"/>
    <w:qFormat/>
    <w:rsid w:val="008C22B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3043</Words>
  <Characters>17346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vevto</cp:lastModifiedBy>
  <cp:revision>5</cp:revision>
  <cp:lastPrinted>2009-04-09T11:28:00Z</cp:lastPrinted>
  <dcterms:created xsi:type="dcterms:W3CDTF">2015-02-17T09:11:00Z</dcterms:created>
  <dcterms:modified xsi:type="dcterms:W3CDTF">2016-09-23T09:20:00Z</dcterms:modified>
</cp:coreProperties>
</file>