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C8" w:rsidRPr="0078647E" w:rsidRDefault="00620D89" w:rsidP="0078647E">
      <w:pPr>
        <w:pStyle w:val="AralkYok"/>
        <w:rPr>
          <w:rFonts w:asciiTheme="majorHAnsi" w:hAnsiTheme="majorHAnsi"/>
          <w:b/>
          <w:sz w:val="28"/>
          <w:szCs w:val="28"/>
        </w:rPr>
      </w:pPr>
      <w:r w:rsidRPr="0078647E">
        <w:rPr>
          <w:rFonts w:asciiTheme="majorHAnsi" w:hAnsiTheme="majorHAnsi"/>
          <w:b/>
          <w:sz w:val="28"/>
          <w:szCs w:val="28"/>
        </w:rPr>
        <w:t xml:space="preserve">Mevlana Değişim Programı nedir? </w:t>
      </w:r>
    </w:p>
    <w:p w:rsidR="00620D89" w:rsidRDefault="00620D89">
      <w:pPr>
        <w:rPr>
          <w:rFonts w:asciiTheme="majorHAnsi" w:hAnsiTheme="majorHAnsi"/>
          <w:sz w:val="24"/>
          <w:szCs w:val="24"/>
        </w:rPr>
      </w:pPr>
      <w:r w:rsidRPr="00620D89">
        <w:rPr>
          <w:rFonts w:asciiTheme="majorHAnsi" w:hAnsiTheme="majorHAnsi"/>
          <w:sz w:val="24"/>
          <w:szCs w:val="24"/>
        </w:rPr>
        <w:t>Mevlana Değişim Programı, yurtiçinde eğitim veren yükseköğretim kurumları ile yurtdışında eğitim veren yükseköğretim kurumları arasında öğrenci değişimini mümkün kılan bir programdır</w:t>
      </w:r>
      <w:r>
        <w:rPr>
          <w:rFonts w:asciiTheme="majorHAnsi" w:hAnsiTheme="majorHAnsi"/>
          <w:sz w:val="24"/>
          <w:szCs w:val="24"/>
        </w:rPr>
        <w:t>.</w:t>
      </w:r>
    </w:p>
    <w:p w:rsidR="00620D89" w:rsidRDefault="00620D89">
      <w:pPr>
        <w:rPr>
          <w:rFonts w:asciiTheme="majorHAnsi" w:hAnsiTheme="majorHAnsi"/>
          <w:sz w:val="24"/>
          <w:szCs w:val="24"/>
        </w:rPr>
      </w:pPr>
      <w:r>
        <w:rPr>
          <w:rFonts w:asciiTheme="majorHAnsi" w:hAnsiTheme="majorHAnsi"/>
          <w:sz w:val="24"/>
          <w:szCs w:val="24"/>
        </w:rPr>
        <w:t>Diğer değişim programlarından farklı olarak; Mevlana Değişim Programı</w:t>
      </w:r>
      <w:r w:rsidRPr="00620D89">
        <w:rPr>
          <w:rFonts w:asciiTheme="majorHAnsi" w:hAnsiTheme="majorHAnsi"/>
          <w:sz w:val="24"/>
          <w:szCs w:val="24"/>
        </w:rPr>
        <w:t>, hiçbir coğrafi bölge ayrımı olmaksızın bütün dünyadaki yükseköğretim kurumlarını kapsamaktadır.</w:t>
      </w:r>
    </w:p>
    <w:p w:rsidR="00620D89" w:rsidRPr="00053C74" w:rsidRDefault="00620D89" w:rsidP="00620D89">
      <w:pPr>
        <w:rPr>
          <w:rFonts w:asciiTheme="majorHAnsi" w:hAnsiTheme="majorHAnsi"/>
          <w:b/>
          <w:sz w:val="28"/>
          <w:szCs w:val="24"/>
        </w:rPr>
      </w:pPr>
      <w:r w:rsidRPr="00053C74">
        <w:rPr>
          <w:rFonts w:asciiTheme="majorHAnsi" w:hAnsiTheme="majorHAnsi"/>
          <w:b/>
          <w:sz w:val="28"/>
          <w:szCs w:val="24"/>
        </w:rPr>
        <w:t>Mevlana Değişim Programına kimler başvurabilir?</w:t>
      </w:r>
    </w:p>
    <w:p w:rsidR="00620D89" w:rsidRDefault="00620D89" w:rsidP="00620D89">
      <w:pPr>
        <w:rPr>
          <w:rFonts w:asciiTheme="majorHAnsi" w:hAnsiTheme="majorHAnsi"/>
          <w:sz w:val="24"/>
          <w:szCs w:val="24"/>
        </w:rPr>
      </w:pPr>
      <w:r w:rsidRPr="00620D89">
        <w:rPr>
          <w:rFonts w:asciiTheme="majorHAnsi" w:hAnsiTheme="majorHAnsi"/>
          <w:sz w:val="24"/>
          <w:szCs w:val="24"/>
        </w:rPr>
        <w:t xml:space="preserve">Mevlana Değişim Programı kapsamında </w:t>
      </w:r>
      <w:r w:rsidRPr="00620D89">
        <w:rPr>
          <w:rFonts w:asciiTheme="majorHAnsi" w:hAnsiTheme="majorHAnsi"/>
          <w:b/>
          <w:i/>
          <w:sz w:val="24"/>
          <w:szCs w:val="24"/>
        </w:rPr>
        <w:t>öğrenci değişimine</w:t>
      </w:r>
      <w:r w:rsidRPr="00620D89">
        <w:rPr>
          <w:rFonts w:asciiTheme="majorHAnsi" w:hAnsiTheme="majorHAnsi"/>
          <w:sz w:val="24"/>
          <w:szCs w:val="24"/>
        </w:rPr>
        <w:t>, örgün eğitim programlarına kayıtlı ön lisans, lisans, yüksek lisans ve doktora öğrencileri katılabilirler</w:t>
      </w:r>
      <w:r>
        <w:rPr>
          <w:rFonts w:asciiTheme="majorHAnsi" w:hAnsiTheme="majorHAnsi"/>
          <w:sz w:val="24"/>
          <w:szCs w:val="24"/>
        </w:rPr>
        <w:t>.</w:t>
      </w:r>
    </w:p>
    <w:p w:rsidR="00053C74" w:rsidRPr="00053C74" w:rsidRDefault="00053C74" w:rsidP="00620D89">
      <w:pPr>
        <w:rPr>
          <w:rFonts w:asciiTheme="majorHAnsi" w:hAnsiTheme="majorHAnsi"/>
          <w:b/>
          <w:sz w:val="28"/>
          <w:szCs w:val="24"/>
        </w:rPr>
      </w:pPr>
      <w:r w:rsidRPr="00053C74">
        <w:rPr>
          <w:rFonts w:asciiTheme="majorHAnsi" w:hAnsiTheme="majorHAnsi"/>
          <w:b/>
          <w:sz w:val="28"/>
          <w:szCs w:val="24"/>
        </w:rPr>
        <w:t>Değişimin süresi</w:t>
      </w:r>
    </w:p>
    <w:p w:rsidR="00053C74" w:rsidRDefault="00053C74">
      <w:pPr>
        <w:rPr>
          <w:rFonts w:asciiTheme="majorHAnsi" w:hAnsiTheme="majorHAnsi"/>
          <w:sz w:val="24"/>
          <w:szCs w:val="24"/>
        </w:rPr>
      </w:pPr>
      <w:r w:rsidRPr="00053C74">
        <w:rPr>
          <w:rFonts w:asciiTheme="majorHAnsi" w:hAnsiTheme="majorHAnsi"/>
          <w:sz w:val="24"/>
          <w:szCs w:val="24"/>
        </w:rPr>
        <w:t>Öğrenciler;</w:t>
      </w:r>
      <w:r>
        <w:rPr>
          <w:rFonts w:asciiTheme="majorHAnsi" w:hAnsiTheme="majorHAnsi"/>
          <w:sz w:val="24"/>
          <w:szCs w:val="24"/>
        </w:rPr>
        <w:t xml:space="preserve"> </w:t>
      </w:r>
      <w:r w:rsidRPr="00053C74">
        <w:rPr>
          <w:rFonts w:asciiTheme="majorHAnsi" w:hAnsiTheme="majorHAnsi"/>
          <w:sz w:val="24"/>
          <w:szCs w:val="24"/>
        </w:rPr>
        <w:t xml:space="preserve"> </w:t>
      </w:r>
      <w:r w:rsidRPr="00053C74">
        <w:rPr>
          <w:rFonts w:asciiTheme="majorHAnsi" w:hAnsiTheme="majorHAnsi"/>
          <w:b/>
          <w:sz w:val="24"/>
          <w:szCs w:val="24"/>
          <w:u w:val="single"/>
        </w:rPr>
        <w:t>en az bir en fazla iki yarıyıl</w:t>
      </w:r>
      <w:r>
        <w:rPr>
          <w:rFonts w:asciiTheme="majorHAnsi" w:hAnsiTheme="majorHAnsi"/>
          <w:sz w:val="24"/>
          <w:szCs w:val="24"/>
        </w:rPr>
        <w:t xml:space="preserve"> eğitim almak </w:t>
      </w:r>
      <w:r w:rsidRPr="00053C74">
        <w:rPr>
          <w:rFonts w:asciiTheme="majorHAnsi" w:hAnsiTheme="majorHAnsi"/>
          <w:sz w:val="24"/>
          <w:szCs w:val="24"/>
        </w:rPr>
        <w:t xml:space="preserve">için; </w:t>
      </w:r>
    </w:p>
    <w:p w:rsidR="00053C74" w:rsidRDefault="00053C74">
      <w:pPr>
        <w:rPr>
          <w:rFonts w:asciiTheme="majorHAnsi" w:hAnsiTheme="majorHAnsi"/>
          <w:b/>
          <w:sz w:val="28"/>
          <w:szCs w:val="24"/>
        </w:rPr>
      </w:pPr>
      <w:r w:rsidRPr="00053C74">
        <w:rPr>
          <w:rFonts w:asciiTheme="majorHAnsi" w:hAnsiTheme="majorHAnsi"/>
          <w:b/>
          <w:sz w:val="28"/>
          <w:szCs w:val="24"/>
        </w:rPr>
        <w:t>Başvuru Şartları</w:t>
      </w:r>
    </w:p>
    <w:p w:rsidR="00053C74" w:rsidRDefault="00053C74" w:rsidP="00053C74">
      <w:pPr>
        <w:rPr>
          <w:rFonts w:asciiTheme="majorHAnsi" w:hAnsiTheme="majorHAnsi"/>
          <w:sz w:val="24"/>
          <w:szCs w:val="24"/>
        </w:rPr>
      </w:pPr>
      <w:r w:rsidRPr="00053C74">
        <w:rPr>
          <w:rFonts w:asciiTheme="majorHAnsi" w:hAnsiTheme="majorHAnsi"/>
          <w:b/>
          <w:i/>
          <w:sz w:val="24"/>
          <w:szCs w:val="24"/>
        </w:rPr>
        <w:t>Mevlana Değişim Programı öğrencisi</w:t>
      </w:r>
      <w:r>
        <w:rPr>
          <w:rFonts w:asciiTheme="majorHAnsi" w:hAnsiTheme="majorHAnsi"/>
          <w:sz w:val="24"/>
          <w:szCs w:val="24"/>
        </w:rPr>
        <w:t xml:space="preserve"> olmak için şartlar:</w:t>
      </w:r>
    </w:p>
    <w:p w:rsidR="00053C74" w:rsidRPr="00053C74" w:rsidRDefault="00053C74" w:rsidP="00053C74">
      <w:pPr>
        <w:rPr>
          <w:rFonts w:asciiTheme="majorHAnsi" w:hAnsiTheme="majorHAnsi"/>
          <w:sz w:val="24"/>
          <w:szCs w:val="24"/>
        </w:rPr>
      </w:pPr>
      <w:r w:rsidRPr="00053C74">
        <w:rPr>
          <w:rFonts w:asciiTheme="majorHAnsi" w:hAnsiTheme="majorHAnsi"/>
          <w:sz w:val="24"/>
          <w:szCs w:val="24"/>
        </w:rPr>
        <w:t>- Öğrencinin, örgün eğitim verilen yükseköğretim programlarında kayıtlı ön lisans, lisans, yüksek lisans veya doktora öğrencisi olması,</w:t>
      </w:r>
    </w:p>
    <w:p w:rsidR="00053C74" w:rsidRPr="00053C74" w:rsidRDefault="00053C74" w:rsidP="00053C74">
      <w:pPr>
        <w:rPr>
          <w:rFonts w:asciiTheme="majorHAnsi" w:hAnsiTheme="majorHAnsi"/>
          <w:sz w:val="24"/>
          <w:szCs w:val="24"/>
        </w:rPr>
      </w:pPr>
      <w:r w:rsidRPr="00053C74">
        <w:rPr>
          <w:rFonts w:asciiTheme="majorHAnsi" w:hAnsiTheme="majorHAnsi"/>
          <w:sz w:val="24"/>
          <w:szCs w:val="24"/>
        </w:rPr>
        <w:t xml:space="preserve">- Ön lisans ve lisans öğrencilerinin genel akademik not ortalamasının 4 (dört) üzerinden </w:t>
      </w:r>
      <w:r w:rsidRPr="00053C74">
        <w:rPr>
          <w:rFonts w:asciiTheme="majorHAnsi" w:hAnsiTheme="majorHAnsi"/>
          <w:b/>
          <w:sz w:val="24"/>
          <w:szCs w:val="24"/>
        </w:rPr>
        <w:t>en az 2,5 (iki buçuk)</w:t>
      </w:r>
      <w:r w:rsidRPr="00053C74">
        <w:rPr>
          <w:rFonts w:asciiTheme="majorHAnsi" w:hAnsiTheme="majorHAnsi"/>
          <w:sz w:val="24"/>
          <w:szCs w:val="24"/>
        </w:rPr>
        <w:t xml:space="preserve"> olması,</w:t>
      </w:r>
    </w:p>
    <w:p w:rsidR="00053C74" w:rsidRPr="00053C74" w:rsidRDefault="00053C74" w:rsidP="00053C74">
      <w:pPr>
        <w:rPr>
          <w:rFonts w:asciiTheme="majorHAnsi" w:hAnsiTheme="majorHAnsi"/>
          <w:sz w:val="24"/>
          <w:szCs w:val="24"/>
        </w:rPr>
      </w:pPr>
      <w:r w:rsidRPr="00053C74">
        <w:rPr>
          <w:rFonts w:asciiTheme="majorHAnsi" w:hAnsiTheme="majorHAnsi"/>
          <w:sz w:val="24"/>
          <w:szCs w:val="24"/>
        </w:rPr>
        <w:t xml:space="preserve">- Yüksek lisans ve doktora öğrencilerinin genel akademik not ortalamasının 4 (dört) üzerinden </w:t>
      </w:r>
      <w:r w:rsidRPr="00053C74">
        <w:rPr>
          <w:rFonts w:asciiTheme="majorHAnsi" w:hAnsiTheme="majorHAnsi"/>
          <w:b/>
          <w:sz w:val="24"/>
          <w:szCs w:val="24"/>
        </w:rPr>
        <w:t>en az 3 (üç)</w:t>
      </w:r>
      <w:r w:rsidRPr="00053C74">
        <w:rPr>
          <w:rFonts w:asciiTheme="majorHAnsi" w:hAnsiTheme="majorHAnsi"/>
          <w:sz w:val="24"/>
          <w:szCs w:val="24"/>
        </w:rPr>
        <w:t xml:space="preserve"> olması.</w:t>
      </w:r>
    </w:p>
    <w:p w:rsidR="00053C74" w:rsidRPr="00972CBE" w:rsidRDefault="00053C74" w:rsidP="00053C74">
      <w:pPr>
        <w:rPr>
          <w:rFonts w:asciiTheme="majorHAnsi" w:hAnsiTheme="majorHAnsi"/>
          <w:i/>
          <w:color w:val="FF0000"/>
          <w:sz w:val="24"/>
          <w:szCs w:val="24"/>
        </w:rPr>
      </w:pPr>
      <w:r w:rsidRPr="00053C74">
        <w:rPr>
          <w:rFonts w:asciiTheme="majorHAnsi" w:hAnsiTheme="majorHAnsi"/>
          <w:sz w:val="24"/>
          <w:szCs w:val="24"/>
        </w:rPr>
        <w:t>- %50 dil puanı + %50 Not Ortalaması</w:t>
      </w:r>
      <w:r w:rsidR="00972CBE">
        <w:rPr>
          <w:rFonts w:asciiTheme="majorHAnsi" w:hAnsiTheme="majorHAnsi"/>
          <w:sz w:val="24"/>
          <w:szCs w:val="24"/>
        </w:rPr>
        <w:t xml:space="preserve"> </w:t>
      </w:r>
      <w:r w:rsidR="00972CBE" w:rsidRPr="00972CBE">
        <w:rPr>
          <w:rFonts w:asciiTheme="majorHAnsi" w:hAnsiTheme="majorHAnsi"/>
          <w:i/>
          <w:color w:val="FF0000"/>
          <w:sz w:val="24"/>
          <w:szCs w:val="24"/>
        </w:rPr>
        <w:t xml:space="preserve">(Başvurular Türkçe Dili Dışında Eğitim Vermekte olan bir kuruma yapılmış ise </w:t>
      </w:r>
      <w:proofErr w:type="gramStart"/>
      <w:r w:rsidR="00972CBE" w:rsidRPr="00972CBE">
        <w:rPr>
          <w:rFonts w:asciiTheme="majorHAnsi" w:hAnsiTheme="majorHAnsi"/>
          <w:i/>
          <w:color w:val="FF0000"/>
          <w:sz w:val="24"/>
          <w:szCs w:val="24"/>
        </w:rPr>
        <w:t>UDS,KPDS</w:t>
      </w:r>
      <w:proofErr w:type="gramEnd"/>
      <w:r w:rsidR="00972CBE" w:rsidRPr="00972CBE">
        <w:rPr>
          <w:rFonts w:asciiTheme="majorHAnsi" w:hAnsiTheme="majorHAnsi"/>
          <w:i/>
          <w:color w:val="FF0000"/>
          <w:sz w:val="24"/>
          <w:szCs w:val="24"/>
        </w:rPr>
        <w:t>,YDS,TOFEL,ELTC, Üniversitemizin yap</w:t>
      </w:r>
      <w:r w:rsidR="00B65B6C">
        <w:rPr>
          <w:rFonts w:asciiTheme="majorHAnsi" w:hAnsiTheme="majorHAnsi"/>
          <w:i/>
          <w:color w:val="FF0000"/>
          <w:sz w:val="24"/>
          <w:szCs w:val="24"/>
        </w:rPr>
        <w:t xml:space="preserve">acağı </w:t>
      </w:r>
      <w:r w:rsidR="00972CBE" w:rsidRPr="00972CBE">
        <w:rPr>
          <w:rFonts w:asciiTheme="majorHAnsi" w:hAnsiTheme="majorHAnsi"/>
          <w:i/>
          <w:color w:val="FF0000"/>
          <w:sz w:val="24"/>
          <w:szCs w:val="24"/>
        </w:rPr>
        <w:t xml:space="preserve"> </w:t>
      </w:r>
      <w:r w:rsidR="00B65B6C">
        <w:rPr>
          <w:rFonts w:asciiTheme="majorHAnsi" w:hAnsiTheme="majorHAnsi"/>
          <w:i/>
          <w:color w:val="FF0000"/>
          <w:sz w:val="24"/>
          <w:szCs w:val="24"/>
        </w:rPr>
        <w:t>Mevlana Değişim Programı Yabancı Dil  Sınavlarından alınmış puanlar.)</w:t>
      </w:r>
    </w:p>
    <w:p w:rsidR="00053C74" w:rsidRDefault="00053C74" w:rsidP="00053C74">
      <w:pPr>
        <w:rPr>
          <w:rFonts w:asciiTheme="majorHAnsi" w:hAnsiTheme="majorHAnsi"/>
          <w:sz w:val="24"/>
          <w:szCs w:val="24"/>
        </w:rPr>
      </w:pPr>
      <w:r>
        <w:rPr>
          <w:rFonts w:asciiTheme="majorHAnsi" w:hAnsiTheme="majorHAnsi"/>
          <w:sz w:val="24"/>
          <w:szCs w:val="24"/>
        </w:rPr>
        <w:t>*</w:t>
      </w:r>
      <w:r w:rsidRPr="00053C74">
        <w:rPr>
          <w:rFonts w:asciiTheme="majorHAnsi" w:hAnsiTheme="majorHAnsi"/>
          <w:sz w:val="24"/>
          <w:szCs w:val="24"/>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62373E" w:rsidRPr="0062373E" w:rsidRDefault="0062373E" w:rsidP="0062373E">
      <w:pPr>
        <w:rPr>
          <w:rFonts w:asciiTheme="majorHAnsi" w:hAnsiTheme="majorHAnsi"/>
          <w:b/>
          <w:sz w:val="28"/>
          <w:szCs w:val="24"/>
        </w:rPr>
      </w:pPr>
      <w:r w:rsidRPr="0062373E">
        <w:rPr>
          <w:rFonts w:asciiTheme="majorHAnsi" w:hAnsiTheme="majorHAnsi"/>
          <w:b/>
          <w:sz w:val="28"/>
          <w:szCs w:val="24"/>
        </w:rPr>
        <w:t>Mevlana değişim programından yararlanmak isteyen bir öğrenci öğrenim ücreti öder mi?</w:t>
      </w:r>
    </w:p>
    <w:p w:rsidR="0062373E" w:rsidRPr="0062373E" w:rsidRDefault="0062373E" w:rsidP="0062373E">
      <w:pPr>
        <w:rPr>
          <w:rFonts w:asciiTheme="majorHAnsi" w:hAnsiTheme="majorHAnsi"/>
          <w:sz w:val="24"/>
          <w:szCs w:val="24"/>
        </w:rPr>
      </w:pPr>
      <w:r w:rsidRPr="0062373E">
        <w:rPr>
          <w:rFonts w:asciiTheme="majorHAnsi" w:hAnsiTheme="majorHAnsi"/>
          <w:sz w:val="24"/>
          <w:szCs w:val="24"/>
        </w:rPr>
        <w:t xml:space="preserve">Öğrenciler sadece, Mevlana Değişim Programı öğrencisi oldukları süre zarfında kayıtlarının bulunduğu örgün yükseköğretim kurumlarına ödemekle yükümlü oldukları katkı paylarını ya da öğrenim ücretlerini ödemeye devam ederler. </w:t>
      </w:r>
      <w:r>
        <w:rPr>
          <w:rFonts w:asciiTheme="majorHAnsi" w:hAnsiTheme="majorHAnsi"/>
          <w:sz w:val="24"/>
          <w:szCs w:val="24"/>
        </w:rPr>
        <w:t>Ayrıca başka bir burs alıyorlarsa bu bursları da devam eder.</w:t>
      </w:r>
    </w:p>
    <w:p w:rsidR="0062373E" w:rsidRPr="0062373E" w:rsidRDefault="0062373E" w:rsidP="0062373E">
      <w:pPr>
        <w:rPr>
          <w:rFonts w:asciiTheme="majorHAnsi" w:hAnsiTheme="majorHAnsi"/>
          <w:b/>
          <w:sz w:val="28"/>
          <w:szCs w:val="24"/>
        </w:rPr>
      </w:pPr>
      <w:r w:rsidRPr="0062373E">
        <w:rPr>
          <w:rFonts w:asciiTheme="majorHAnsi" w:hAnsiTheme="majorHAnsi"/>
          <w:b/>
          <w:sz w:val="28"/>
          <w:szCs w:val="24"/>
        </w:rPr>
        <w:t>Programa katılan öğrenci dönem kaybına uğrar mı?</w:t>
      </w:r>
    </w:p>
    <w:p w:rsidR="0062373E" w:rsidRDefault="0062373E" w:rsidP="0062373E">
      <w:pPr>
        <w:rPr>
          <w:rFonts w:asciiTheme="majorHAnsi" w:hAnsiTheme="majorHAnsi"/>
          <w:sz w:val="24"/>
          <w:szCs w:val="24"/>
        </w:rPr>
      </w:pPr>
      <w:r w:rsidRPr="0062373E">
        <w:rPr>
          <w:rFonts w:asciiTheme="majorHAnsi" w:hAnsiTheme="majorHAnsi"/>
          <w:sz w:val="24"/>
          <w:szCs w:val="24"/>
        </w:rPr>
        <w:lastRenderedPageBreak/>
        <w:t>Mevlana Değişim Programına katılıp, Türkiye sınırları dışında başka bir ülkede eğitim gören öğrencinin yurt dışındaki yükseköğretim kurumunda almış olduğu ders ya da derslerin, Öğrenim Protokolü’nde hangi derslere denk sayılacağının açıkça belirlenmiş olması sebebiyle öğrenci ülkesine döndüğünde herhangi bir dönem kaybı yaşamaz.</w:t>
      </w:r>
    </w:p>
    <w:p w:rsidR="005726DE" w:rsidRDefault="005726DE" w:rsidP="00053C74">
      <w:pPr>
        <w:rPr>
          <w:rFonts w:asciiTheme="majorHAnsi" w:hAnsiTheme="majorHAnsi"/>
          <w:b/>
          <w:sz w:val="28"/>
          <w:szCs w:val="24"/>
        </w:rPr>
      </w:pPr>
      <w:r w:rsidRPr="005726DE">
        <w:rPr>
          <w:rFonts w:asciiTheme="majorHAnsi" w:hAnsiTheme="majorHAnsi"/>
          <w:b/>
          <w:sz w:val="28"/>
          <w:szCs w:val="24"/>
        </w:rPr>
        <w:t>Nasıl Başvurabilirim?</w:t>
      </w:r>
    </w:p>
    <w:p w:rsidR="0062373E" w:rsidRDefault="00D94BFE" w:rsidP="00053C74">
      <w:pPr>
        <w:rPr>
          <w:rFonts w:asciiTheme="majorHAnsi" w:hAnsiTheme="majorHAnsi"/>
          <w:sz w:val="24"/>
          <w:szCs w:val="24"/>
        </w:rPr>
      </w:pPr>
      <w:r w:rsidRPr="00D94BFE">
        <w:rPr>
          <w:rStyle w:val="Kpr"/>
          <w:rFonts w:asciiTheme="majorHAnsi" w:hAnsiTheme="majorHAnsi"/>
          <w:sz w:val="24"/>
          <w:szCs w:val="24"/>
        </w:rPr>
        <w:t>http://uluslararasi.karabuk.edu.tr/MEVLANA/pages/anlasmalar.</w:t>
      </w:r>
      <w:proofErr w:type="gramStart"/>
      <w:r w:rsidRPr="00D94BFE">
        <w:rPr>
          <w:rStyle w:val="Kpr"/>
          <w:rFonts w:asciiTheme="majorHAnsi" w:hAnsiTheme="majorHAnsi"/>
          <w:sz w:val="24"/>
          <w:szCs w:val="24"/>
        </w:rPr>
        <w:t>html</w:t>
      </w:r>
      <w:r w:rsidR="00B65B6C">
        <w:rPr>
          <w:rStyle w:val="Kpr"/>
          <w:sz w:val="24"/>
        </w:rPr>
        <w:t xml:space="preserve"> </w:t>
      </w:r>
      <w:r>
        <w:rPr>
          <w:rStyle w:val="Kpr"/>
          <w:sz w:val="24"/>
        </w:rPr>
        <w:t xml:space="preserve">  </w:t>
      </w:r>
      <w:r w:rsidR="0062373E">
        <w:rPr>
          <w:rFonts w:asciiTheme="majorHAnsi" w:hAnsiTheme="majorHAnsi"/>
          <w:sz w:val="24"/>
          <w:szCs w:val="24"/>
        </w:rPr>
        <w:t>web</w:t>
      </w:r>
      <w:proofErr w:type="gramEnd"/>
      <w:r w:rsidR="0062373E">
        <w:rPr>
          <w:rFonts w:asciiTheme="majorHAnsi" w:hAnsiTheme="majorHAnsi"/>
          <w:sz w:val="24"/>
          <w:szCs w:val="24"/>
        </w:rPr>
        <w:t xml:space="preserve"> </w:t>
      </w:r>
      <w:r>
        <w:rPr>
          <w:rFonts w:asciiTheme="majorHAnsi" w:hAnsiTheme="majorHAnsi"/>
          <w:sz w:val="24"/>
          <w:szCs w:val="24"/>
        </w:rPr>
        <w:t>sayfasında</w:t>
      </w:r>
      <w:r w:rsidR="00B65B6C">
        <w:rPr>
          <w:rFonts w:asciiTheme="majorHAnsi" w:hAnsiTheme="majorHAnsi"/>
          <w:sz w:val="24"/>
          <w:szCs w:val="24"/>
        </w:rPr>
        <w:t xml:space="preserve"> </w:t>
      </w:r>
      <w:r w:rsidR="0062373E">
        <w:rPr>
          <w:rFonts w:asciiTheme="majorHAnsi" w:hAnsiTheme="majorHAnsi"/>
          <w:sz w:val="24"/>
          <w:szCs w:val="24"/>
        </w:rPr>
        <w:t>anlaşmalı olduğumuz ülkeler, üniversiteler, bölümleri ve kontenjanlarına ulaşılabilir.</w:t>
      </w:r>
    </w:p>
    <w:p w:rsidR="00B65B6C" w:rsidRDefault="005726DE" w:rsidP="00053C74">
      <w:pPr>
        <w:rPr>
          <w:rFonts w:asciiTheme="majorHAnsi" w:hAnsiTheme="majorHAnsi"/>
          <w:sz w:val="24"/>
          <w:szCs w:val="24"/>
        </w:rPr>
      </w:pPr>
      <w:r w:rsidRPr="005726DE">
        <w:rPr>
          <w:rFonts w:asciiTheme="majorHAnsi" w:hAnsiTheme="majorHAnsi"/>
          <w:sz w:val="24"/>
          <w:szCs w:val="24"/>
        </w:rPr>
        <w:t>201</w:t>
      </w:r>
      <w:r w:rsidR="00972CBE">
        <w:rPr>
          <w:rFonts w:asciiTheme="majorHAnsi" w:hAnsiTheme="majorHAnsi"/>
          <w:sz w:val="24"/>
          <w:szCs w:val="24"/>
        </w:rPr>
        <w:t>5</w:t>
      </w:r>
      <w:r w:rsidRPr="005726DE">
        <w:rPr>
          <w:rFonts w:asciiTheme="majorHAnsi" w:hAnsiTheme="majorHAnsi"/>
          <w:sz w:val="24"/>
          <w:szCs w:val="24"/>
        </w:rPr>
        <w:t>-201</w:t>
      </w:r>
      <w:r w:rsidR="00972CBE">
        <w:rPr>
          <w:rFonts w:asciiTheme="majorHAnsi" w:hAnsiTheme="majorHAnsi"/>
          <w:sz w:val="24"/>
          <w:szCs w:val="24"/>
        </w:rPr>
        <w:t>6</w:t>
      </w:r>
      <w:r w:rsidRPr="005726DE">
        <w:rPr>
          <w:rFonts w:asciiTheme="majorHAnsi" w:hAnsiTheme="majorHAnsi"/>
          <w:sz w:val="24"/>
          <w:szCs w:val="24"/>
        </w:rPr>
        <w:t xml:space="preserve"> Akademik Yılı Mevlana Değişim Programı </w:t>
      </w:r>
      <w:r>
        <w:rPr>
          <w:rFonts w:asciiTheme="majorHAnsi" w:hAnsiTheme="majorHAnsi"/>
          <w:sz w:val="24"/>
          <w:szCs w:val="24"/>
        </w:rPr>
        <w:t>başvuruları</w:t>
      </w:r>
      <w:r w:rsidRPr="005726DE">
        <w:rPr>
          <w:rFonts w:asciiTheme="majorHAnsi" w:hAnsiTheme="majorHAnsi"/>
          <w:sz w:val="24"/>
          <w:szCs w:val="24"/>
        </w:rPr>
        <w:t xml:space="preserve"> </w:t>
      </w:r>
      <w:r w:rsidR="00B65B6C">
        <w:rPr>
          <w:rFonts w:asciiTheme="majorHAnsi" w:hAnsiTheme="majorHAnsi"/>
          <w:b/>
          <w:color w:val="FF0000"/>
          <w:sz w:val="24"/>
          <w:szCs w:val="24"/>
          <w:u w:val="single"/>
        </w:rPr>
        <w:t>23</w:t>
      </w:r>
      <w:r w:rsidR="00972CBE">
        <w:rPr>
          <w:rFonts w:asciiTheme="majorHAnsi" w:hAnsiTheme="majorHAnsi"/>
          <w:b/>
          <w:color w:val="FF0000"/>
          <w:sz w:val="24"/>
          <w:szCs w:val="24"/>
          <w:u w:val="single"/>
        </w:rPr>
        <w:t>-</w:t>
      </w:r>
      <w:proofErr w:type="gramStart"/>
      <w:r w:rsidR="00972CBE">
        <w:rPr>
          <w:rFonts w:asciiTheme="majorHAnsi" w:hAnsiTheme="majorHAnsi"/>
          <w:b/>
          <w:color w:val="FF0000"/>
          <w:sz w:val="24"/>
          <w:szCs w:val="24"/>
          <w:u w:val="single"/>
        </w:rPr>
        <w:t>2</w:t>
      </w:r>
      <w:r w:rsidR="00B65B6C">
        <w:rPr>
          <w:rFonts w:asciiTheme="majorHAnsi" w:hAnsiTheme="majorHAnsi"/>
          <w:b/>
          <w:color w:val="FF0000"/>
          <w:sz w:val="24"/>
          <w:szCs w:val="24"/>
          <w:u w:val="single"/>
        </w:rPr>
        <w:t>9</w:t>
      </w:r>
      <w:r w:rsidR="00972CBE">
        <w:rPr>
          <w:rFonts w:asciiTheme="majorHAnsi" w:hAnsiTheme="majorHAnsi"/>
          <w:b/>
          <w:color w:val="FF0000"/>
          <w:sz w:val="24"/>
          <w:szCs w:val="24"/>
          <w:u w:val="single"/>
        </w:rPr>
        <w:t xml:space="preserve">  </w:t>
      </w:r>
      <w:r w:rsidR="00B65B6C">
        <w:rPr>
          <w:rFonts w:asciiTheme="majorHAnsi" w:hAnsiTheme="majorHAnsi"/>
          <w:b/>
          <w:color w:val="FF0000"/>
          <w:sz w:val="24"/>
          <w:szCs w:val="24"/>
          <w:u w:val="single"/>
        </w:rPr>
        <w:t>Şubat</w:t>
      </w:r>
      <w:proofErr w:type="gramEnd"/>
      <w:r w:rsidR="00B65B6C">
        <w:rPr>
          <w:rFonts w:asciiTheme="majorHAnsi" w:hAnsiTheme="majorHAnsi"/>
          <w:b/>
          <w:color w:val="FF0000"/>
          <w:sz w:val="24"/>
          <w:szCs w:val="24"/>
          <w:u w:val="single"/>
        </w:rPr>
        <w:t xml:space="preserve"> </w:t>
      </w:r>
      <w:r w:rsidR="00972CBE">
        <w:rPr>
          <w:rFonts w:asciiTheme="majorHAnsi" w:hAnsiTheme="majorHAnsi"/>
          <w:b/>
          <w:color w:val="FF0000"/>
          <w:sz w:val="24"/>
          <w:szCs w:val="24"/>
          <w:u w:val="single"/>
        </w:rPr>
        <w:t xml:space="preserve"> 201</w:t>
      </w:r>
      <w:r w:rsidR="00B65B6C">
        <w:rPr>
          <w:rFonts w:asciiTheme="majorHAnsi" w:hAnsiTheme="majorHAnsi"/>
          <w:b/>
          <w:color w:val="FF0000"/>
          <w:sz w:val="24"/>
          <w:szCs w:val="24"/>
          <w:u w:val="single"/>
        </w:rPr>
        <w:t>6</w:t>
      </w:r>
      <w:r w:rsidR="00972CBE">
        <w:rPr>
          <w:rFonts w:asciiTheme="majorHAnsi" w:hAnsiTheme="majorHAnsi"/>
          <w:b/>
          <w:color w:val="FF0000"/>
          <w:sz w:val="24"/>
          <w:szCs w:val="24"/>
          <w:u w:val="single"/>
        </w:rPr>
        <w:t xml:space="preserve"> </w:t>
      </w:r>
      <w:r w:rsidRPr="005726DE">
        <w:rPr>
          <w:rFonts w:asciiTheme="majorHAnsi" w:hAnsiTheme="majorHAnsi"/>
          <w:sz w:val="24"/>
          <w:szCs w:val="24"/>
        </w:rPr>
        <w:t>tarihleri arasınd</w:t>
      </w:r>
      <w:r>
        <w:rPr>
          <w:rFonts w:asciiTheme="majorHAnsi" w:hAnsiTheme="majorHAnsi"/>
          <w:sz w:val="24"/>
          <w:szCs w:val="24"/>
        </w:rPr>
        <w:t xml:space="preserve">a </w:t>
      </w:r>
      <w:r w:rsidRPr="005726DE">
        <w:rPr>
          <w:rFonts w:asciiTheme="majorHAnsi" w:hAnsiTheme="majorHAnsi"/>
          <w:sz w:val="24"/>
          <w:szCs w:val="24"/>
        </w:rPr>
        <w:t>gerçekleşecektir.</w:t>
      </w:r>
      <w:r w:rsidR="00B65B6C">
        <w:rPr>
          <w:rFonts w:asciiTheme="majorHAnsi" w:hAnsiTheme="majorHAnsi"/>
          <w:sz w:val="24"/>
          <w:szCs w:val="24"/>
        </w:rPr>
        <w:t xml:space="preserve"> Başvuru Belgelerinizi öğrenim gördüğünüz Enstitü/Yüksekokul/Meslek Yüksekokullarının öğrenci işleri bölümüne aşağıdaki evrakların eksiksiz doldurulması ile yapabilirsiniz. Evraklarında eksik olan öğrencilerin başvuruları kesinlikle kabul edil</w:t>
      </w:r>
      <w:r w:rsidR="00E76BA7">
        <w:rPr>
          <w:rFonts w:asciiTheme="majorHAnsi" w:hAnsiTheme="majorHAnsi"/>
          <w:sz w:val="24"/>
          <w:szCs w:val="24"/>
        </w:rPr>
        <w:t>meyecektir. Başvuru evrakların</w:t>
      </w:r>
      <w:r w:rsidR="00DC5B81">
        <w:rPr>
          <w:rFonts w:asciiTheme="majorHAnsi" w:hAnsiTheme="majorHAnsi"/>
          <w:sz w:val="24"/>
          <w:szCs w:val="24"/>
        </w:rPr>
        <w:t xml:space="preserve">dan Aday Öğrenci Başvuru Formuna </w:t>
      </w:r>
      <w:r w:rsidR="00D94BFE" w:rsidRPr="00D94BFE">
        <w:rPr>
          <w:rStyle w:val="Kpr"/>
          <w:rFonts w:asciiTheme="majorHAnsi" w:hAnsiTheme="majorHAnsi"/>
          <w:sz w:val="24"/>
          <w:szCs w:val="24"/>
        </w:rPr>
        <w:t>http://uluslararasi.karabuk.edu.tr/MEVLANA/pages/belgeler.html</w:t>
      </w:r>
      <w:r w:rsidR="00E76BA7">
        <w:rPr>
          <w:rFonts w:asciiTheme="majorHAnsi" w:hAnsiTheme="majorHAnsi"/>
          <w:sz w:val="24"/>
          <w:szCs w:val="24"/>
        </w:rPr>
        <w:t xml:space="preserve"> web adresimizin </w:t>
      </w:r>
      <w:r w:rsidR="00D94BFE">
        <w:rPr>
          <w:rFonts w:asciiTheme="majorHAnsi" w:hAnsiTheme="majorHAnsi"/>
          <w:sz w:val="24"/>
          <w:szCs w:val="24"/>
        </w:rPr>
        <w:t>belgeler</w:t>
      </w:r>
      <w:r w:rsidR="00E76BA7">
        <w:rPr>
          <w:rFonts w:asciiTheme="majorHAnsi" w:hAnsiTheme="majorHAnsi"/>
          <w:sz w:val="24"/>
          <w:szCs w:val="24"/>
        </w:rPr>
        <w:t xml:space="preserve"> kısmında </w:t>
      </w:r>
      <w:proofErr w:type="spellStart"/>
      <w:r w:rsidR="00E76BA7">
        <w:rPr>
          <w:rFonts w:asciiTheme="majorHAnsi" w:hAnsiTheme="majorHAnsi"/>
          <w:sz w:val="24"/>
          <w:szCs w:val="24"/>
        </w:rPr>
        <w:t>uluşılabilir</w:t>
      </w:r>
      <w:proofErr w:type="spellEnd"/>
      <w:r w:rsidR="00E76BA7">
        <w:rPr>
          <w:rFonts w:asciiTheme="majorHAnsi" w:hAnsiTheme="majorHAnsi"/>
          <w:sz w:val="24"/>
          <w:szCs w:val="24"/>
        </w:rPr>
        <w:t xml:space="preserve">. </w:t>
      </w:r>
      <w:r w:rsidR="00D94BFE">
        <w:rPr>
          <w:rFonts w:asciiTheme="majorHAnsi" w:hAnsiTheme="majorHAnsi"/>
          <w:sz w:val="24"/>
          <w:szCs w:val="24"/>
        </w:rPr>
        <w:t xml:space="preserve">Başvuru evraklarında hazırlayacak olduğunuz </w:t>
      </w:r>
      <w:r w:rsidR="00E76BA7">
        <w:rPr>
          <w:rFonts w:asciiTheme="majorHAnsi" w:hAnsiTheme="majorHAnsi"/>
          <w:sz w:val="24"/>
          <w:szCs w:val="24"/>
        </w:rPr>
        <w:t xml:space="preserve">örnek </w:t>
      </w:r>
      <w:r w:rsidR="00D94BFE">
        <w:rPr>
          <w:rFonts w:asciiTheme="majorHAnsi" w:hAnsiTheme="majorHAnsi"/>
          <w:sz w:val="24"/>
          <w:szCs w:val="24"/>
        </w:rPr>
        <w:t xml:space="preserve">aday öğrenci başvurusu aşağıda sunulmuştur bu örneği </w:t>
      </w:r>
      <w:r w:rsidR="00E76BA7">
        <w:rPr>
          <w:rFonts w:asciiTheme="majorHAnsi" w:hAnsiTheme="majorHAnsi"/>
          <w:sz w:val="24"/>
          <w:szCs w:val="24"/>
        </w:rPr>
        <w:t>dikkate alınarak hazırlanması gerekmektedir. İmzalarınız asıl ve mavi renkli kalemle yapılmalıdır.</w:t>
      </w:r>
      <w:r w:rsidR="00EC1C4B">
        <w:rPr>
          <w:rFonts w:asciiTheme="majorHAnsi" w:hAnsiTheme="majorHAnsi"/>
          <w:sz w:val="24"/>
          <w:szCs w:val="24"/>
        </w:rPr>
        <w:t xml:space="preserve"> Üniversitemizin yapacağı Yabancı Dil Sınavına k</w:t>
      </w:r>
      <w:r w:rsidR="00AB44A2">
        <w:rPr>
          <w:rFonts w:asciiTheme="majorHAnsi" w:hAnsiTheme="majorHAnsi"/>
          <w:sz w:val="24"/>
          <w:szCs w:val="24"/>
        </w:rPr>
        <w:t>atılacak öğrencilerin sınav yeri ve saati</w:t>
      </w:r>
      <w:r w:rsidR="00EC1C4B">
        <w:rPr>
          <w:rFonts w:asciiTheme="majorHAnsi" w:hAnsiTheme="majorHAnsi"/>
          <w:sz w:val="24"/>
          <w:szCs w:val="24"/>
        </w:rPr>
        <w:t xml:space="preserve"> ayrıca duyurulacaktır. Bu duyuruya üniversitemiz web sayfasından ve </w:t>
      </w:r>
      <w:hyperlink r:id="rId6" w:history="1">
        <w:r w:rsidR="00EC1C4B" w:rsidRPr="00B72CB3">
          <w:rPr>
            <w:rStyle w:val="Kpr"/>
            <w:rFonts w:asciiTheme="majorHAnsi" w:hAnsiTheme="majorHAnsi"/>
            <w:sz w:val="24"/>
            <w:szCs w:val="24"/>
          </w:rPr>
          <w:t>http://uluslararasi.karabuk.edu.tr/mevlana</w:t>
        </w:r>
      </w:hyperlink>
      <w:r w:rsidR="00AB44A2">
        <w:rPr>
          <w:rFonts w:asciiTheme="majorHAnsi" w:hAnsiTheme="majorHAnsi"/>
          <w:sz w:val="24"/>
          <w:szCs w:val="24"/>
        </w:rPr>
        <w:t xml:space="preserve"> adresi</w:t>
      </w:r>
      <w:r w:rsidR="00EC1C4B">
        <w:rPr>
          <w:rFonts w:asciiTheme="majorHAnsi" w:hAnsiTheme="majorHAnsi"/>
          <w:sz w:val="24"/>
          <w:szCs w:val="24"/>
        </w:rPr>
        <w:t>nde duy</w:t>
      </w:r>
      <w:r w:rsidR="00AB44A2">
        <w:rPr>
          <w:rFonts w:asciiTheme="majorHAnsi" w:hAnsiTheme="majorHAnsi"/>
          <w:sz w:val="24"/>
          <w:szCs w:val="24"/>
        </w:rPr>
        <w:t>urular kısmından ulaşabili</w:t>
      </w:r>
      <w:r w:rsidR="00EC1C4B">
        <w:rPr>
          <w:rFonts w:asciiTheme="majorHAnsi" w:hAnsiTheme="majorHAnsi"/>
          <w:sz w:val="24"/>
          <w:szCs w:val="24"/>
        </w:rPr>
        <w:t>rs</w:t>
      </w:r>
      <w:r w:rsidR="00AB44A2">
        <w:rPr>
          <w:rFonts w:asciiTheme="majorHAnsi" w:hAnsiTheme="majorHAnsi"/>
          <w:sz w:val="24"/>
          <w:szCs w:val="24"/>
        </w:rPr>
        <w:t>ini</w:t>
      </w:r>
      <w:r w:rsidR="00EC1C4B">
        <w:rPr>
          <w:rFonts w:asciiTheme="majorHAnsi" w:hAnsiTheme="majorHAnsi"/>
          <w:sz w:val="24"/>
          <w:szCs w:val="24"/>
        </w:rPr>
        <w:t>z</w:t>
      </w:r>
      <w:r w:rsidR="00AB44A2">
        <w:rPr>
          <w:rFonts w:asciiTheme="majorHAnsi" w:hAnsiTheme="majorHAnsi"/>
          <w:sz w:val="24"/>
          <w:szCs w:val="24"/>
        </w:rPr>
        <w:t>.</w:t>
      </w:r>
      <w:r w:rsidR="00C8494E">
        <w:rPr>
          <w:rFonts w:asciiTheme="majorHAnsi" w:hAnsiTheme="majorHAnsi"/>
          <w:sz w:val="24"/>
          <w:szCs w:val="24"/>
        </w:rPr>
        <w:t xml:space="preserve"> </w:t>
      </w:r>
      <w:r w:rsidR="00C8494E" w:rsidRPr="00C8494E">
        <w:rPr>
          <w:rFonts w:asciiTheme="majorHAnsi" w:hAnsiTheme="majorHAnsi"/>
          <w:color w:val="C00000"/>
          <w:sz w:val="24"/>
          <w:szCs w:val="24"/>
        </w:rPr>
        <w:t>Öğretim Elemanları Başvuruları Yükseköğretim Kurumu Başkanlığı bir karar göndermediği için başvuru alı</w:t>
      </w:r>
      <w:r w:rsidR="00AB44A2">
        <w:rPr>
          <w:rFonts w:asciiTheme="majorHAnsi" w:hAnsiTheme="majorHAnsi"/>
          <w:color w:val="C00000"/>
          <w:sz w:val="24"/>
          <w:szCs w:val="24"/>
        </w:rPr>
        <w:t>nması kararlaştırılı</w:t>
      </w:r>
      <w:r w:rsidR="00C8494E" w:rsidRPr="00C8494E">
        <w:rPr>
          <w:rFonts w:asciiTheme="majorHAnsi" w:hAnsiTheme="majorHAnsi"/>
          <w:color w:val="C00000"/>
          <w:sz w:val="24"/>
          <w:szCs w:val="24"/>
        </w:rPr>
        <w:t>nca alınacaktır.</w:t>
      </w:r>
    </w:p>
    <w:p w:rsidR="005726DE" w:rsidRDefault="0062373E" w:rsidP="00053C74">
      <w:pPr>
        <w:rPr>
          <w:rFonts w:asciiTheme="majorHAnsi" w:hAnsiTheme="majorHAnsi"/>
          <w:b/>
          <w:sz w:val="28"/>
          <w:szCs w:val="24"/>
        </w:rPr>
      </w:pPr>
      <w:r w:rsidRPr="0062373E">
        <w:rPr>
          <w:rFonts w:asciiTheme="majorHAnsi" w:hAnsiTheme="majorHAnsi"/>
          <w:b/>
          <w:sz w:val="28"/>
          <w:szCs w:val="24"/>
        </w:rPr>
        <w:t>Burslar</w:t>
      </w:r>
      <w:r w:rsidR="003E5697">
        <w:rPr>
          <w:rFonts w:asciiTheme="majorHAnsi" w:hAnsiTheme="majorHAnsi"/>
          <w:b/>
          <w:sz w:val="28"/>
          <w:szCs w:val="24"/>
        </w:rPr>
        <w:t xml:space="preserve"> ve ödemeler</w:t>
      </w:r>
    </w:p>
    <w:p w:rsidR="00F86955" w:rsidRDefault="00F86955" w:rsidP="00F86955">
      <w:pPr>
        <w:rPr>
          <w:rFonts w:asciiTheme="majorHAnsi" w:hAnsiTheme="majorHAnsi"/>
          <w:sz w:val="24"/>
          <w:szCs w:val="24"/>
        </w:rPr>
      </w:pPr>
      <w:r w:rsidRPr="001F34AE">
        <w:rPr>
          <w:rFonts w:asciiTheme="majorHAnsi" w:hAnsiTheme="majorHAnsi"/>
          <w:b/>
          <w:i/>
          <w:sz w:val="24"/>
          <w:szCs w:val="24"/>
        </w:rPr>
        <w:t>Öğrencilere</w:t>
      </w:r>
      <w:r w:rsidRPr="00F86955">
        <w:rPr>
          <w:rFonts w:asciiTheme="majorHAnsi" w:hAnsiTheme="majorHAnsi"/>
          <w:sz w:val="24"/>
          <w:szCs w:val="24"/>
        </w:rPr>
        <w:t xml:space="preserve"> değişim programına katıldıkları süre boyunca ödenecek burs tutarı, öğrenim için gidilen ülkenin ekonomik hayat standartlarına göre farklılaşmaktadır. </w:t>
      </w:r>
    </w:p>
    <w:p w:rsidR="00972CBE" w:rsidRDefault="00F86955" w:rsidP="00F86955">
      <w:pPr>
        <w:rPr>
          <w:rFonts w:asciiTheme="majorHAnsi" w:hAnsiTheme="majorHAnsi"/>
          <w:sz w:val="24"/>
          <w:szCs w:val="24"/>
        </w:rPr>
      </w:pPr>
      <w:r w:rsidRPr="00F86955">
        <w:rPr>
          <w:rFonts w:asciiTheme="majorHAnsi" w:hAnsiTheme="majorHAnsi"/>
          <w:sz w:val="24"/>
          <w:szCs w:val="24"/>
        </w:rPr>
        <w:t xml:space="preserve">Burslu Mevlana Değişim Programı öğrencisine, 5102 sayılı “Yüksek Öğrenim Öğrencilerine Burs, Kredi Verilmesine İlişkin Kanun” uyarınca lisans öğrenimi gören öğrencilere ödenmekte olan aylık burs tutarının 3 katına kadar, YÖK Yürütme Kurulu tarafından belirlenen oranlarda burs ödenir. </w:t>
      </w:r>
      <w:r w:rsidR="00972CBE">
        <w:rPr>
          <w:rFonts w:asciiTheme="majorHAnsi" w:hAnsiTheme="majorHAnsi"/>
          <w:sz w:val="24"/>
          <w:szCs w:val="24"/>
        </w:rPr>
        <w:t>(Hibe Tutarları tablosuna bakınız)</w:t>
      </w:r>
    </w:p>
    <w:p w:rsidR="00593D8C" w:rsidRDefault="00F86955" w:rsidP="00F86955">
      <w:pPr>
        <w:rPr>
          <w:rFonts w:asciiTheme="majorHAnsi" w:hAnsiTheme="majorHAnsi"/>
          <w:sz w:val="24"/>
          <w:szCs w:val="24"/>
        </w:rPr>
      </w:pPr>
      <w:r w:rsidRPr="00F86955">
        <w:rPr>
          <w:rFonts w:asciiTheme="majorHAnsi" w:hAnsiTheme="majorHAnsi"/>
          <w:sz w:val="24"/>
          <w:szCs w:val="24"/>
        </w:rPr>
        <w:t>Öğrencilere yapılacak ödemelerde, burs miktarının %</w:t>
      </w:r>
      <w:r w:rsidR="00A82B60">
        <w:rPr>
          <w:rFonts w:asciiTheme="majorHAnsi" w:hAnsiTheme="majorHAnsi"/>
          <w:sz w:val="24"/>
          <w:szCs w:val="24"/>
        </w:rPr>
        <w:t>8</w:t>
      </w:r>
      <w:r w:rsidRPr="00F86955">
        <w:rPr>
          <w:rFonts w:asciiTheme="majorHAnsi" w:hAnsiTheme="majorHAnsi"/>
          <w:sz w:val="24"/>
          <w:szCs w:val="24"/>
        </w:rPr>
        <w:t>0'i aylıklar</w:t>
      </w:r>
      <w:r w:rsidR="00972CBE">
        <w:rPr>
          <w:rFonts w:asciiTheme="majorHAnsi" w:hAnsiTheme="majorHAnsi"/>
          <w:sz w:val="24"/>
          <w:szCs w:val="24"/>
        </w:rPr>
        <w:t xml:space="preserve"> veya 4 aylık toplam </w:t>
      </w:r>
      <w:proofErr w:type="gramStart"/>
      <w:r w:rsidR="00972CBE">
        <w:rPr>
          <w:rFonts w:asciiTheme="majorHAnsi" w:hAnsiTheme="majorHAnsi"/>
          <w:sz w:val="24"/>
          <w:szCs w:val="24"/>
        </w:rPr>
        <w:t xml:space="preserve">üzerinden </w:t>
      </w:r>
      <w:r w:rsidRPr="00F86955">
        <w:rPr>
          <w:rFonts w:asciiTheme="majorHAnsi" w:hAnsiTheme="majorHAnsi"/>
          <w:sz w:val="24"/>
          <w:szCs w:val="24"/>
        </w:rPr>
        <w:t xml:space="preserve"> ödenir</w:t>
      </w:r>
      <w:proofErr w:type="gramEnd"/>
      <w:r w:rsidRPr="00F86955">
        <w:rPr>
          <w:rFonts w:asciiTheme="majorHAnsi" w:hAnsiTheme="majorHAnsi"/>
          <w:sz w:val="24"/>
          <w:szCs w:val="24"/>
        </w:rPr>
        <w:t>. Öğrencinin geri kalan burs tutarının ödemesi, öğrencinin başarılı olduğu derslerin toplam kredisinin, almakla yükümlü olduğu derslerin toplam kredisine oranı esas alınarak yapılır.</w:t>
      </w:r>
      <w:r w:rsidR="00BA2968">
        <w:rPr>
          <w:rFonts w:asciiTheme="majorHAnsi" w:hAnsiTheme="majorHAnsi"/>
          <w:sz w:val="24"/>
          <w:szCs w:val="24"/>
        </w:rPr>
        <w:t xml:space="preserve"> </w:t>
      </w:r>
      <w:bookmarkStart w:id="0" w:name="_GoBack"/>
      <w:bookmarkEnd w:id="0"/>
      <w:r w:rsidR="00593D8C">
        <w:rPr>
          <w:rFonts w:asciiTheme="majorHAnsi" w:hAnsiTheme="majorHAnsi"/>
          <w:sz w:val="24"/>
          <w:szCs w:val="24"/>
        </w:rPr>
        <w:t>Faaliyete katılan öğrencilere bir dönem süresince yani 4 aylık burs verilecektir. (iki dönem faaliyet yapması durumunda sadece bir dönemi burs alacaktır.)</w:t>
      </w:r>
    </w:p>
    <w:p w:rsidR="002B5B7D" w:rsidRDefault="002B5B7D" w:rsidP="002B5B7D">
      <w:pPr>
        <w:pStyle w:val="ListeParagraf"/>
        <w:numPr>
          <w:ilvl w:val="0"/>
          <w:numId w:val="1"/>
        </w:numPr>
        <w:jc w:val="both"/>
      </w:pPr>
      <w:r>
        <w:rPr>
          <w:b/>
          <w:i/>
          <w:lang w:eastAsia="tr-TR"/>
        </w:rPr>
        <w:t>Kabul Edilecek Dil belgeleri;</w:t>
      </w:r>
    </w:p>
    <w:p w:rsidR="002B5B7D" w:rsidRDefault="002B5B7D" w:rsidP="002B5B7D">
      <w:pPr>
        <w:pStyle w:val="ListeParagraf"/>
        <w:numPr>
          <w:ilvl w:val="0"/>
          <w:numId w:val="2"/>
        </w:numPr>
        <w:jc w:val="both"/>
        <w:rPr>
          <w:lang w:eastAsia="tr-TR"/>
        </w:rPr>
      </w:pPr>
      <w:r>
        <w:rPr>
          <w:lang w:eastAsia="tr-TR"/>
        </w:rPr>
        <w:t>*Avrupa Ortak Dil Çerçevesi Seviyeleri için bakınız;</w:t>
      </w:r>
    </w:p>
    <w:p w:rsidR="002B5B7D" w:rsidRDefault="00BA2968" w:rsidP="002B5B7D">
      <w:pPr>
        <w:pStyle w:val="ListeParagraf"/>
        <w:jc w:val="both"/>
        <w:rPr>
          <w:lang w:eastAsia="tr-TR"/>
        </w:rPr>
      </w:pPr>
      <w:hyperlink r:id="rId7" w:history="1">
        <w:r w:rsidR="002B5B7D">
          <w:rPr>
            <w:rStyle w:val="Kpr"/>
            <w:color w:val="004267"/>
            <w:u w:val="none"/>
            <w:lang w:eastAsia="tr-TR"/>
          </w:rPr>
          <w:t>http://www.osym.gov.tr/dosya/1-69730/h/yabanci-dil-esdegerlikleri-250713.pdf</w:t>
        </w:r>
      </w:hyperlink>
    </w:p>
    <w:p w:rsidR="002B5B7D" w:rsidRDefault="002B5B7D" w:rsidP="002B5B7D">
      <w:pPr>
        <w:pStyle w:val="ListeParagraf"/>
        <w:numPr>
          <w:ilvl w:val="0"/>
          <w:numId w:val="2"/>
        </w:numPr>
        <w:jc w:val="both"/>
        <w:rPr>
          <w:lang w:eastAsia="tr-TR"/>
        </w:rPr>
      </w:pPr>
      <w:r>
        <w:rPr>
          <w:lang w:eastAsia="tr-TR"/>
        </w:rPr>
        <w:t>Üniversitemizin yap</w:t>
      </w:r>
      <w:r w:rsidR="00227CB5">
        <w:rPr>
          <w:lang w:eastAsia="tr-TR"/>
        </w:rPr>
        <w:t>acağı</w:t>
      </w:r>
      <w:r>
        <w:rPr>
          <w:lang w:eastAsia="tr-TR"/>
        </w:rPr>
        <w:t xml:space="preserve"> </w:t>
      </w:r>
      <w:r w:rsidR="00227CB5">
        <w:rPr>
          <w:lang w:eastAsia="tr-TR"/>
        </w:rPr>
        <w:t xml:space="preserve">Mevlana </w:t>
      </w:r>
      <w:r>
        <w:rPr>
          <w:lang w:eastAsia="tr-TR"/>
        </w:rPr>
        <w:t>Yabancı Dil Sınavı Sonuçları</w:t>
      </w:r>
    </w:p>
    <w:p w:rsidR="00156778" w:rsidRDefault="00156778" w:rsidP="00156778">
      <w:pPr>
        <w:jc w:val="both"/>
        <w:rPr>
          <w:lang w:eastAsia="tr-TR"/>
        </w:rPr>
      </w:pPr>
    </w:p>
    <w:p w:rsidR="002B5B7D" w:rsidRDefault="002B5B7D" w:rsidP="00F86955">
      <w:pPr>
        <w:rPr>
          <w:rFonts w:asciiTheme="majorHAnsi" w:hAnsiTheme="majorHAnsi"/>
          <w:sz w:val="24"/>
          <w:szCs w:val="24"/>
        </w:rPr>
      </w:pPr>
    </w:p>
    <w:p w:rsidR="00156778" w:rsidRPr="00787459" w:rsidRDefault="00156778" w:rsidP="00156778">
      <w:pPr>
        <w:rPr>
          <w:b/>
          <w:bCs/>
          <w:sz w:val="36"/>
          <w:szCs w:val="36"/>
        </w:rPr>
      </w:pPr>
    </w:p>
    <w:p w:rsidR="00B65430" w:rsidRDefault="00EC1C4B" w:rsidP="00156778">
      <w:pPr>
        <w:jc w:val="center"/>
        <w:rPr>
          <w:b/>
          <w:bCs/>
        </w:rPr>
      </w:pPr>
      <w:r>
        <w:rPr>
          <w:b/>
          <w:bCs/>
          <w:noProof/>
          <w:lang w:eastAsia="tr-TR"/>
        </w:rPr>
        <mc:AlternateContent>
          <mc:Choice Requires="wps">
            <w:drawing>
              <wp:anchor distT="0" distB="0" distL="114300" distR="114300" simplePos="0" relativeHeight="251660288" behindDoc="0" locked="0" layoutInCell="1" allowOverlap="1">
                <wp:simplePos x="0" y="0"/>
                <wp:positionH relativeFrom="column">
                  <wp:posOffset>4927799</wp:posOffset>
                </wp:positionH>
                <wp:positionV relativeFrom="paragraph">
                  <wp:posOffset>153784</wp:posOffset>
                </wp:positionV>
                <wp:extent cx="1296537" cy="1951630"/>
                <wp:effectExtent l="0" t="0" r="18415" b="10795"/>
                <wp:wrapNone/>
                <wp:docPr id="1" name="Metin Kutusu 1"/>
                <wp:cNvGraphicFramePr/>
                <a:graphic xmlns:a="http://schemas.openxmlformats.org/drawingml/2006/main">
                  <a:graphicData uri="http://schemas.microsoft.com/office/word/2010/wordprocessingShape">
                    <wps:wsp>
                      <wps:cNvSpPr txBox="1"/>
                      <wps:spPr>
                        <a:xfrm>
                          <a:off x="0" y="0"/>
                          <a:ext cx="1296537" cy="195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C4B" w:rsidRDefault="00EC1C4B" w:rsidP="00EC1C4B">
                            <w:pPr>
                              <w:jc w:val="center"/>
                              <w:rPr>
                                <w:b/>
                                <w:bCs/>
                              </w:rPr>
                            </w:pPr>
                            <w:r>
                              <w:rPr>
                                <w:b/>
                                <w:bCs/>
                              </w:rPr>
                              <w:t>FOTO</w:t>
                            </w:r>
                          </w:p>
                          <w:p w:rsidR="00EC1C4B" w:rsidRDefault="00EC1C4B" w:rsidP="00EC1C4B">
                            <w:pPr>
                              <w:jc w:val="center"/>
                              <w:rPr>
                                <w:b/>
                                <w:bCs/>
                                <w:color w:val="7F7F7F"/>
                              </w:rPr>
                            </w:pPr>
                            <w:r w:rsidRPr="00D40308">
                              <w:rPr>
                                <w:b/>
                                <w:bCs/>
                                <w:color w:val="7F7F7F"/>
                              </w:rPr>
                              <w:t>(PHOTO)</w:t>
                            </w:r>
                          </w:p>
                          <w:p w:rsidR="00EC1C4B" w:rsidRDefault="00EC1C4B" w:rsidP="00EC1C4B">
                            <w:pPr>
                              <w:jc w:val="center"/>
                            </w:pPr>
                            <w:proofErr w:type="gramStart"/>
                            <w:r>
                              <w:rPr>
                                <w:b/>
                                <w:bCs/>
                                <w:color w:val="7F7F7F"/>
                              </w:rPr>
                              <w:t>(</w:t>
                            </w:r>
                            <w:proofErr w:type="gramEnd"/>
                            <w:r>
                              <w:rPr>
                                <w:b/>
                                <w:bCs/>
                                <w:color w:val="7F7F7F"/>
                              </w:rPr>
                              <w:t>Gerçek yapıştırabilir veya renkli resim kopyalanabilir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88pt;margin-top:12.1pt;width:102.1pt;height:15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" fillcolor="white [3201]" strokeweight=".5pt">
                <v:textbox>
                  <w:txbxContent>
                    <w:p w:rsidR="00EC1C4B" w:rsidRDefault="00EC1C4B" w:rsidP="00EC1C4B">
                      <w:pPr>
                        <w:jc w:val="center"/>
                        <w:rPr>
                          <w:b/>
                          <w:bCs/>
                        </w:rPr>
                      </w:pPr>
                      <w:r>
                        <w:rPr>
                          <w:b/>
                          <w:bCs/>
                        </w:rPr>
                        <w:t>FOTO</w:t>
                      </w:r>
                    </w:p>
                    <w:p w:rsidR="00EC1C4B" w:rsidRDefault="00EC1C4B" w:rsidP="00EC1C4B">
                      <w:pPr>
                        <w:jc w:val="center"/>
                        <w:rPr>
                          <w:b/>
                          <w:bCs/>
                          <w:color w:val="7F7F7F"/>
                        </w:rPr>
                      </w:pPr>
                      <w:r w:rsidRPr="00D40308">
                        <w:rPr>
                          <w:b/>
                          <w:bCs/>
                          <w:color w:val="7F7F7F"/>
                        </w:rPr>
                        <w:t>(PHOTO)</w:t>
                      </w:r>
                    </w:p>
                    <w:p w:rsidR="00EC1C4B" w:rsidRDefault="00EC1C4B" w:rsidP="00EC1C4B">
                      <w:pPr>
                        <w:jc w:val="center"/>
                      </w:pPr>
                      <w:proofErr w:type="gramStart"/>
                      <w:r>
                        <w:rPr>
                          <w:b/>
                          <w:bCs/>
                          <w:color w:val="7F7F7F"/>
                        </w:rPr>
                        <w:t>(</w:t>
                      </w:r>
                      <w:proofErr w:type="gramEnd"/>
                      <w:r>
                        <w:rPr>
                          <w:b/>
                          <w:bCs/>
                          <w:color w:val="7F7F7F"/>
                        </w:rPr>
                        <w:t>Gerçek yapıştırabilir veya renkli resim kopyalanabilir</w:t>
                      </w:r>
                    </w:p>
                  </w:txbxContent>
                </v:textbox>
              </v:shape>
            </w:pict>
          </mc:Fallback>
        </mc:AlternateContent>
      </w:r>
      <w:r w:rsidR="00156778" w:rsidRPr="00F4777A">
        <w:rPr>
          <w:b/>
          <w:bCs/>
        </w:rPr>
        <w:t>KARABÜK</w:t>
      </w:r>
      <w:r w:rsidR="00156778" w:rsidRPr="00787459">
        <w:rPr>
          <w:b/>
          <w:bCs/>
          <w:sz w:val="36"/>
          <w:szCs w:val="36"/>
        </w:rPr>
        <w:t xml:space="preserve"> </w:t>
      </w:r>
      <w:r w:rsidR="00156778" w:rsidRPr="00787459">
        <w:rPr>
          <w:b/>
          <w:bCs/>
        </w:rPr>
        <w:t>ÜNİVERSİTESİ</w:t>
      </w:r>
      <w:r w:rsidR="00156778">
        <w:rPr>
          <w:b/>
          <w:bCs/>
        </w:rPr>
        <w:t xml:space="preserve"> </w:t>
      </w:r>
    </w:p>
    <w:p w:rsidR="00156778" w:rsidRPr="00B91077" w:rsidRDefault="00156778" w:rsidP="00156778">
      <w:pPr>
        <w:jc w:val="center"/>
        <w:rPr>
          <w:b/>
          <w:bCs/>
          <w:sz w:val="36"/>
          <w:szCs w:val="36"/>
        </w:rPr>
      </w:pPr>
      <w:r w:rsidRPr="00A76983">
        <w:rPr>
          <w:b/>
          <w:bCs/>
          <w:color w:val="FF0000"/>
        </w:rPr>
        <w:t>(UNIVERSITY)</w:t>
      </w:r>
    </w:p>
    <w:p w:rsidR="00156778" w:rsidRPr="00B91077" w:rsidRDefault="00156778" w:rsidP="00156778">
      <w:pPr>
        <w:jc w:val="center"/>
        <w:rPr>
          <w:b/>
          <w:bCs/>
        </w:rPr>
      </w:pPr>
    </w:p>
    <w:p w:rsidR="00B65430" w:rsidRDefault="00156778" w:rsidP="0015677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Garamond" w:hAnsi="Garamond" w:cs="Garamond"/>
          <w:b/>
          <w:bCs/>
        </w:rPr>
      </w:pPr>
      <w:r>
        <w:rPr>
          <w:rFonts w:ascii="Garamond" w:hAnsi="Garamond" w:cs="Garamond"/>
          <w:b/>
          <w:bCs/>
        </w:rPr>
        <w:t>2016</w:t>
      </w:r>
      <w:r w:rsidRPr="00787459">
        <w:rPr>
          <w:rFonts w:ascii="Garamond" w:hAnsi="Garamond" w:cs="Garamond"/>
          <w:b/>
          <w:bCs/>
        </w:rPr>
        <w:t>/</w:t>
      </w:r>
      <w:r>
        <w:rPr>
          <w:rFonts w:ascii="Garamond" w:hAnsi="Garamond" w:cs="Garamond"/>
          <w:b/>
          <w:bCs/>
        </w:rPr>
        <w:t>2017</w:t>
      </w:r>
      <w:r w:rsidRPr="00787459">
        <w:rPr>
          <w:rFonts w:ascii="Garamond" w:hAnsi="Garamond" w:cs="Garamond"/>
          <w:b/>
          <w:bCs/>
        </w:rPr>
        <w:t xml:space="preserve"> AKADEMİK YILI</w:t>
      </w:r>
    </w:p>
    <w:p w:rsidR="00156778" w:rsidRDefault="00B65430" w:rsidP="0015677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Garamond" w:hAnsi="Garamond" w:cs="Garamond"/>
          <w:b/>
          <w:bCs/>
          <w:color w:val="FF0000"/>
        </w:rPr>
      </w:pPr>
      <w:proofErr w:type="gramStart"/>
      <w:r>
        <w:rPr>
          <w:rFonts w:ascii="Garamond" w:hAnsi="Garamond" w:cs="Garamond"/>
          <w:b/>
          <w:bCs/>
        </w:rPr>
        <w:t>….</w:t>
      </w:r>
      <w:proofErr w:type="gramEnd"/>
      <w:r>
        <w:rPr>
          <w:rFonts w:ascii="Garamond" w:hAnsi="Garamond" w:cs="Garamond"/>
          <w:b/>
          <w:bCs/>
        </w:rPr>
        <w:t>/….</w:t>
      </w:r>
      <w:r w:rsidR="00156778" w:rsidRPr="00787459">
        <w:rPr>
          <w:rFonts w:ascii="Garamond" w:hAnsi="Garamond" w:cs="Garamond"/>
          <w:b/>
          <w:bCs/>
        </w:rPr>
        <w:t xml:space="preserve"> </w:t>
      </w:r>
      <w:r w:rsidR="00156778" w:rsidRPr="00A76983">
        <w:rPr>
          <w:rFonts w:ascii="Garamond" w:hAnsi="Garamond" w:cs="Garamond"/>
          <w:b/>
          <w:bCs/>
          <w:color w:val="FF0000"/>
        </w:rPr>
        <w:t>(ACADEMIC YEAR)</w:t>
      </w:r>
    </w:p>
    <w:p w:rsidR="00156778" w:rsidRPr="00787459" w:rsidRDefault="00156778" w:rsidP="0015677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center"/>
        <w:rPr>
          <w:rFonts w:ascii="Garamond" w:hAnsi="Garamond" w:cs="Garamond"/>
          <w:b/>
          <w:bCs/>
        </w:rPr>
      </w:pPr>
    </w:p>
    <w:p w:rsidR="00156778" w:rsidRPr="00787459" w:rsidRDefault="00156778" w:rsidP="00156778">
      <w:pPr>
        <w:pBdr>
          <w:bottom w:val="single" w:sz="6" w:space="31" w:color="auto"/>
        </w:pBdr>
        <w:jc w:val="center"/>
        <w:rPr>
          <w:rFonts w:ascii="Bookman Old Style" w:hAnsi="Bookman Old Style"/>
          <w:b/>
          <w:sz w:val="16"/>
          <w:szCs w:val="16"/>
        </w:rPr>
      </w:pPr>
    </w:p>
    <w:p w:rsidR="00156778" w:rsidRDefault="00156778" w:rsidP="00156778">
      <w:pPr>
        <w:pBdr>
          <w:bottom w:val="single" w:sz="6" w:space="31" w:color="auto"/>
        </w:pBdr>
        <w:jc w:val="center"/>
        <w:rPr>
          <w:b/>
          <w:sz w:val="40"/>
          <w:szCs w:val="40"/>
        </w:rPr>
      </w:pPr>
      <w:r w:rsidRPr="00787459">
        <w:rPr>
          <w:b/>
          <w:sz w:val="40"/>
          <w:szCs w:val="40"/>
        </w:rPr>
        <w:t>ADAY ÖĞRENCİ</w:t>
      </w:r>
    </w:p>
    <w:p w:rsidR="00156778" w:rsidRPr="00787459" w:rsidRDefault="00156778" w:rsidP="00156778">
      <w:pPr>
        <w:pBdr>
          <w:bottom w:val="single" w:sz="6" w:space="31" w:color="auto"/>
        </w:pBdr>
        <w:jc w:val="center"/>
        <w:rPr>
          <w:b/>
          <w:sz w:val="40"/>
          <w:szCs w:val="40"/>
        </w:rPr>
      </w:pPr>
      <w:r>
        <w:rPr>
          <w:b/>
          <w:sz w:val="40"/>
          <w:szCs w:val="40"/>
        </w:rPr>
        <w:t xml:space="preserve">BAŞVURU </w:t>
      </w:r>
      <w:r w:rsidRPr="00787459">
        <w:rPr>
          <w:b/>
          <w:sz w:val="40"/>
          <w:szCs w:val="40"/>
        </w:rPr>
        <w:t>FORMU</w:t>
      </w:r>
    </w:p>
    <w:p w:rsidR="00156778" w:rsidRPr="00C05E3C" w:rsidRDefault="00156778" w:rsidP="00156778">
      <w:pPr>
        <w:pBdr>
          <w:bottom w:val="single" w:sz="6" w:space="31" w:color="auto"/>
        </w:pBdr>
        <w:rPr>
          <w:b/>
          <w:color w:val="FF0000"/>
          <w:sz w:val="24"/>
          <w:szCs w:val="24"/>
        </w:rPr>
      </w:pPr>
      <w:r>
        <w:rPr>
          <w:b/>
          <w:color w:val="FF0000"/>
          <w:sz w:val="24"/>
          <w:szCs w:val="24"/>
        </w:rPr>
        <w:t xml:space="preserve">         </w:t>
      </w:r>
      <w:r w:rsidR="00B65430">
        <w:rPr>
          <w:b/>
          <w:color w:val="FF0000"/>
          <w:sz w:val="24"/>
          <w:szCs w:val="24"/>
        </w:rPr>
        <w:t xml:space="preserve">                                  </w:t>
      </w:r>
      <w:r w:rsidRPr="00C05E3C">
        <w:rPr>
          <w:b/>
          <w:color w:val="FF0000"/>
          <w:sz w:val="24"/>
          <w:szCs w:val="24"/>
        </w:rPr>
        <w:t>(CANDIDATE STUDENT APPLICATION FORM)</w:t>
      </w:r>
    </w:p>
    <w:p w:rsidR="00156778" w:rsidRPr="00787459" w:rsidRDefault="00156778" w:rsidP="00156778">
      <w:pPr>
        <w:tabs>
          <w:tab w:val="left" w:pos="1305"/>
        </w:tabs>
        <w:rPr>
          <w:rFonts w:ascii="Arial" w:hAnsi="Arial" w:cs="Arial"/>
          <w:bCs/>
        </w:rPr>
      </w:pPr>
      <w:r>
        <w:rPr>
          <w:noProof/>
          <w:sz w:val="24"/>
          <w:szCs w:val="24"/>
          <w:lang w:eastAsia="tr-TR"/>
        </w:rPr>
        <w:drawing>
          <wp:anchor distT="0" distB="0" distL="114300" distR="114300" simplePos="0" relativeHeight="251659264" behindDoc="1" locked="0" layoutInCell="1" allowOverlap="1" wp14:anchorId="655E7BC0" wp14:editId="74BE631E">
            <wp:simplePos x="0" y="0"/>
            <wp:positionH relativeFrom="column">
              <wp:posOffset>752475</wp:posOffset>
            </wp:positionH>
            <wp:positionV relativeFrom="paragraph">
              <wp:posOffset>73025</wp:posOffset>
            </wp:positionV>
            <wp:extent cx="3857625" cy="3581400"/>
            <wp:effectExtent l="19050" t="0" r="9525" b="0"/>
            <wp:wrapNone/>
            <wp:docPr id="7" name="Resim 7"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r w:rsidRPr="00787459">
        <w:rPr>
          <w:sz w:val="40"/>
          <w:szCs w:val="40"/>
        </w:rPr>
        <w:tab/>
      </w:r>
    </w:p>
    <w:tbl>
      <w:tblPr>
        <w:tblpPr w:leftFromText="180" w:rightFromText="180" w:vertAnchor="text" w:horzAnchor="margin" w:tblpY="7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500"/>
      </w:tblGrid>
      <w:tr w:rsidR="00156778" w:rsidRPr="00787459" w:rsidTr="00D44A08">
        <w:trPr>
          <w:trHeight w:val="563"/>
        </w:trPr>
        <w:tc>
          <w:tcPr>
            <w:tcW w:w="3113" w:type="dxa"/>
            <w:vAlign w:val="center"/>
          </w:tcPr>
          <w:p w:rsidR="00156778" w:rsidRPr="00787459" w:rsidRDefault="00156778" w:rsidP="00D44A08">
            <w:pPr>
              <w:rPr>
                <w:rFonts w:ascii="Arial" w:hAnsi="Arial"/>
                <w:b/>
              </w:rPr>
            </w:pPr>
            <w:r w:rsidRPr="00787459">
              <w:rPr>
                <w:rFonts w:ascii="Arial" w:hAnsi="Arial"/>
                <w:b/>
              </w:rPr>
              <w:t>Adı – Soyadı</w:t>
            </w:r>
          </w:p>
          <w:p w:rsidR="00156778" w:rsidRPr="00A76983" w:rsidRDefault="00156778" w:rsidP="00D44A08">
            <w:pPr>
              <w:rPr>
                <w:rFonts w:ascii="Arial" w:hAnsi="Arial"/>
                <w:b/>
                <w:color w:val="FF0000"/>
              </w:rPr>
            </w:pPr>
            <w:r w:rsidRPr="00A76983">
              <w:rPr>
                <w:rFonts w:ascii="Arial" w:hAnsi="Arial"/>
                <w:b/>
                <w:color w:val="FF0000"/>
              </w:rPr>
              <w:t>Name-</w:t>
            </w:r>
            <w:proofErr w:type="spellStart"/>
            <w:r w:rsidRPr="00A76983">
              <w:rPr>
                <w:rFonts w:ascii="Arial" w:hAnsi="Arial"/>
                <w:b/>
                <w:color w:val="FF0000"/>
              </w:rPr>
              <w:t>Surname</w:t>
            </w:r>
            <w:proofErr w:type="spellEnd"/>
          </w:p>
        </w:tc>
        <w:tc>
          <w:tcPr>
            <w:tcW w:w="5500" w:type="dxa"/>
            <w:vAlign w:val="center"/>
          </w:tcPr>
          <w:p w:rsidR="00156778" w:rsidRPr="00787459" w:rsidRDefault="00156778" w:rsidP="00D44A08">
            <w:pPr>
              <w:rPr>
                <w:sz w:val="18"/>
                <w:szCs w:val="18"/>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Öğrenci No</w:t>
            </w:r>
          </w:p>
          <w:p w:rsidR="00156778" w:rsidRPr="00A76983" w:rsidRDefault="00156778" w:rsidP="00D44A08">
            <w:pPr>
              <w:rPr>
                <w:rFonts w:ascii="Arial" w:hAnsi="Arial"/>
                <w:b/>
                <w:color w:val="FF0000"/>
              </w:rPr>
            </w:pPr>
            <w:proofErr w:type="spellStart"/>
            <w:r w:rsidRPr="00A76983">
              <w:rPr>
                <w:rFonts w:ascii="Arial" w:hAnsi="Arial"/>
                <w:b/>
                <w:color w:val="FF0000"/>
              </w:rPr>
              <w:t>Student</w:t>
            </w:r>
            <w:proofErr w:type="spellEnd"/>
            <w:r w:rsidRPr="00A76983">
              <w:rPr>
                <w:rFonts w:ascii="Arial" w:hAnsi="Arial"/>
                <w:b/>
                <w:color w:val="FF0000"/>
              </w:rPr>
              <w:t xml:space="preserve"> ID</w:t>
            </w:r>
          </w:p>
        </w:tc>
        <w:tc>
          <w:tcPr>
            <w:tcW w:w="5500" w:type="dxa"/>
            <w:vAlign w:val="center"/>
          </w:tcPr>
          <w:p w:rsidR="00156778" w:rsidRPr="00787459" w:rsidRDefault="00156778" w:rsidP="00D44A08">
            <w:pPr>
              <w:rPr>
                <w:sz w:val="18"/>
                <w:szCs w:val="18"/>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Öğrenim Durumu</w:t>
            </w:r>
          </w:p>
          <w:p w:rsidR="00156778" w:rsidRPr="00A76983" w:rsidRDefault="00156778" w:rsidP="00D44A08">
            <w:pPr>
              <w:rPr>
                <w:rFonts w:ascii="Arial" w:hAnsi="Arial"/>
                <w:b/>
                <w:color w:val="FF0000"/>
              </w:rPr>
            </w:pPr>
            <w:proofErr w:type="spellStart"/>
            <w:r w:rsidRPr="00A76983">
              <w:rPr>
                <w:rFonts w:ascii="Arial" w:hAnsi="Arial"/>
                <w:b/>
                <w:color w:val="FF0000"/>
              </w:rPr>
              <w:t>Degree</w:t>
            </w:r>
            <w:proofErr w:type="spellEnd"/>
          </w:p>
        </w:tc>
        <w:tc>
          <w:tcPr>
            <w:tcW w:w="5500" w:type="dxa"/>
            <w:vAlign w:val="center"/>
          </w:tcPr>
          <w:p w:rsidR="00156778" w:rsidRPr="00787459" w:rsidRDefault="00156778" w:rsidP="00D44A08">
            <w:pPr>
              <w:rPr>
                <w:rFonts w:ascii="Arial" w:hAnsi="Arial"/>
              </w:rPr>
            </w:pPr>
            <w:r w:rsidRPr="00787459">
              <w:rPr>
                <w:rFonts w:ascii="Arial" w:hAnsi="Arial"/>
              </w:rPr>
              <w:fldChar w:fldCharType="begin">
                <w:ffData>
                  <w:name w:val="Onay1"/>
                  <w:enabled/>
                  <w:calcOnExit w:val="0"/>
                  <w:checkBox>
                    <w:sizeAuto/>
                    <w:default w:val="0"/>
                  </w:checkBox>
                </w:ffData>
              </w:fldChar>
            </w:r>
            <w:r w:rsidRPr="00787459">
              <w:rPr>
                <w:rFonts w:ascii="Arial" w:hAnsi="Arial"/>
              </w:rPr>
              <w:instrText xml:space="preserve"> FORMCHECKBOX </w:instrText>
            </w:r>
            <w:r w:rsidR="00BA2968">
              <w:rPr>
                <w:rFonts w:ascii="Arial" w:hAnsi="Arial"/>
              </w:rPr>
            </w:r>
            <w:r w:rsidR="00BA2968">
              <w:rPr>
                <w:rFonts w:ascii="Arial" w:hAnsi="Arial"/>
              </w:rPr>
              <w:fldChar w:fldCharType="separate"/>
            </w:r>
            <w:r w:rsidRPr="00787459">
              <w:rPr>
                <w:rFonts w:ascii="Arial" w:hAnsi="Arial"/>
              </w:rPr>
              <w:fldChar w:fldCharType="end"/>
            </w:r>
            <w:r w:rsidRPr="00787459">
              <w:rPr>
                <w:rFonts w:ascii="Arial" w:hAnsi="Arial"/>
              </w:rPr>
              <w:t xml:space="preserve">Ön </w:t>
            </w:r>
            <w:r>
              <w:rPr>
                <w:rFonts w:ascii="Arial" w:hAnsi="Arial"/>
              </w:rPr>
              <w:t>Lisans</w:t>
            </w:r>
            <w:r w:rsidRPr="00787459">
              <w:rPr>
                <w:rFonts w:ascii="Arial" w:hAnsi="Arial"/>
              </w:rPr>
              <w:t xml:space="preserve">  </w:t>
            </w:r>
            <w:r>
              <w:rPr>
                <w:rFonts w:ascii="Arial" w:hAnsi="Arial"/>
              </w:rPr>
              <w:t xml:space="preserve">      </w:t>
            </w:r>
            <w:r w:rsidRPr="00787459">
              <w:rPr>
                <w:rFonts w:ascii="Arial" w:hAnsi="Arial"/>
              </w:rPr>
              <w:fldChar w:fldCharType="begin">
                <w:ffData>
                  <w:name w:val="Onay1"/>
                  <w:enabled/>
                  <w:calcOnExit w:val="0"/>
                  <w:checkBox>
                    <w:sizeAuto/>
                    <w:default w:val="0"/>
                  </w:checkBox>
                </w:ffData>
              </w:fldChar>
            </w:r>
            <w:r w:rsidRPr="00787459">
              <w:rPr>
                <w:rFonts w:ascii="Arial" w:hAnsi="Arial"/>
              </w:rPr>
              <w:instrText xml:space="preserve"> FORMCHECKBOX </w:instrText>
            </w:r>
            <w:r w:rsidR="00BA2968">
              <w:rPr>
                <w:rFonts w:ascii="Arial" w:hAnsi="Arial"/>
              </w:rPr>
            </w:r>
            <w:r w:rsidR="00BA2968">
              <w:rPr>
                <w:rFonts w:ascii="Arial" w:hAnsi="Arial"/>
              </w:rPr>
              <w:fldChar w:fldCharType="separate"/>
            </w:r>
            <w:r w:rsidRPr="00787459">
              <w:rPr>
                <w:rFonts w:ascii="Arial" w:hAnsi="Arial"/>
              </w:rPr>
              <w:fldChar w:fldCharType="end"/>
            </w:r>
            <w:proofErr w:type="spellStart"/>
            <w:r w:rsidRPr="00787459">
              <w:rPr>
                <w:rFonts w:ascii="Arial" w:hAnsi="Arial"/>
              </w:rPr>
              <w:t>Lisans</w:t>
            </w:r>
            <w:proofErr w:type="spellEnd"/>
            <w:r w:rsidRPr="00787459">
              <w:rPr>
                <w:rFonts w:ascii="Arial" w:hAnsi="Arial"/>
              </w:rPr>
              <w:t xml:space="preserve">   </w:t>
            </w:r>
            <w:r w:rsidRPr="00787459">
              <w:rPr>
                <w:rFonts w:ascii="Arial" w:hAnsi="Arial"/>
              </w:rPr>
              <w:fldChar w:fldCharType="begin">
                <w:ffData>
                  <w:name w:val=""/>
                  <w:enabled/>
                  <w:calcOnExit w:val="0"/>
                  <w:checkBox>
                    <w:sizeAuto/>
                    <w:default w:val="0"/>
                  </w:checkBox>
                </w:ffData>
              </w:fldChar>
            </w:r>
            <w:r w:rsidRPr="00787459">
              <w:rPr>
                <w:rFonts w:ascii="Arial" w:hAnsi="Arial"/>
              </w:rPr>
              <w:instrText xml:space="preserve"> FORMCHECKBOX </w:instrText>
            </w:r>
            <w:r w:rsidR="00BA2968">
              <w:rPr>
                <w:rFonts w:ascii="Arial" w:hAnsi="Arial"/>
              </w:rPr>
            </w:r>
            <w:r w:rsidR="00BA2968">
              <w:rPr>
                <w:rFonts w:ascii="Arial" w:hAnsi="Arial"/>
              </w:rPr>
              <w:fldChar w:fldCharType="separate"/>
            </w:r>
            <w:r w:rsidRPr="00787459">
              <w:rPr>
                <w:rFonts w:ascii="Arial" w:hAnsi="Arial"/>
              </w:rPr>
              <w:fldChar w:fldCharType="end"/>
            </w:r>
            <w:r w:rsidRPr="00787459">
              <w:rPr>
                <w:rFonts w:ascii="Arial" w:hAnsi="Arial"/>
              </w:rPr>
              <w:t xml:space="preserve"> Yüksek Lisans   </w:t>
            </w:r>
            <w:r w:rsidRPr="00787459">
              <w:rPr>
                <w:rFonts w:ascii="Arial" w:hAnsi="Arial"/>
              </w:rPr>
              <w:fldChar w:fldCharType="begin">
                <w:ffData>
                  <w:name w:val="Onay1"/>
                  <w:enabled/>
                  <w:calcOnExit w:val="0"/>
                  <w:checkBox>
                    <w:sizeAuto/>
                    <w:default w:val="0"/>
                  </w:checkBox>
                </w:ffData>
              </w:fldChar>
            </w:r>
            <w:r w:rsidRPr="00787459">
              <w:rPr>
                <w:rFonts w:ascii="Arial" w:hAnsi="Arial"/>
              </w:rPr>
              <w:instrText xml:space="preserve"> FORMCHECKBOX </w:instrText>
            </w:r>
            <w:r w:rsidR="00BA2968">
              <w:rPr>
                <w:rFonts w:ascii="Arial" w:hAnsi="Arial"/>
              </w:rPr>
            </w:r>
            <w:r w:rsidR="00BA2968">
              <w:rPr>
                <w:rFonts w:ascii="Arial" w:hAnsi="Arial"/>
              </w:rPr>
              <w:fldChar w:fldCharType="separate"/>
            </w:r>
            <w:r w:rsidRPr="00787459">
              <w:rPr>
                <w:rFonts w:ascii="Arial" w:hAnsi="Arial"/>
              </w:rPr>
              <w:fldChar w:fldCharType="end"/>
            </w:r>
            <w:r w:rsidRPr="00787459">
              <w:rPr>
                <w:rFonts w:ascii="Arial" w:hAnsi="Arial"/>
              </w:rPr>
              <w:t xml:space="preserve"> Doktora</w:t>
            </w:r>
          </w:p>
          <w:p w:rsidR="00156778" w:rsidRPr="00152224" w:rsidRDefault="00156778" w:rsidP="00D44A08">
            <w:pPr>
              <w:rPr>
                <w:color w:val="FF0000"/>
                <w:sz w:val="20"/>
                <w:szCs w:val="20"/>
              </w:rPr>
            </w:pPr>
            <w:proofErr w:type="spellStart"/>
            <w:r w:rsidRPr="00152224">
              <w:rPr>
                <w:rStyle w:val="apple-style-span"/>
                <w:rFonts w:ascii="Arial" w:hAnsi="Arial" w:cs="Arial"/>
                <w:color w:val="FF0000"/>
                <w:sz w:val="20"/>
                <w:szCs w:val="20"/>
              </w:rPr>
              <w:t>Associate</w:t>
            </w:r>
            <w:proofErr w:type="spellEnd"/>
            <w:r w:rsidRPr="00152224">
              <w:rPr>
                <w:rStyle w:val="apple-style-span"/>
                <w:rFonts w:ascii="Arial" w:hAnsi="Arial" w:cs="Arial"/>
                <w:color w:val="FF0000"/>
                <w:sz w:val="20"/>
                <w:szCs w:val="20"/>
              </w:rPr>
              <w:t xml:space="preserve"> </w:t>
            </w:r>
            <w:proofErr w:type="spellStart"/>
            <w:proofErr w:type="gramStart"/>
            <w:r w:rsidRPr="00152224">
              <w:rPr>
                <w:rStyle w:val="apple-style-span"/>
                <w:rFonts w:ascii="Arial" w:hAnsi="Arial" w:cs="Arial"/>
                <w:color w:val="FF0000"/>
                <w:sz w:val="20"/>
                <w:szCs w:val="20"/>
              </w:rPr>
              <w:t>Degree</w:t>
            </w:r>
            <w:proofErr w:type="spellEnd"/>
            <w:r w:rsidRPr="00152224">
              <w:rPr>
                <w:rFonts w:ascii="Arial" w:hAnsi="Arial"/>
                <w:color w:val="FF0000"/>
                <w:sz w:val="20"/>
                <w:szCs w:val="20"/>
              </w:rPr>
              <w:t xml:space="preserve">   </w:t>
            </w:r>
            <w:proofErr w:type="spellStart"/>
            <w:r w:rsidRPr="00152224">
              <w:rPr>
                <w:rFonts w:ascii="Arial" w:hAnsi="Arial"/>
                <w:color w:val="FF0000"/>
                <w:sz w:val="20"/>
                <w:szCs w:val="20"/>
              </w:rPr>
              <w:t>Bachelor</w:t>
            </w:r>
            <w:proofErr w:type="spellEnd"/>
            <w:proofErr w:type="gramEnd"/>
            <w:r w:rsidRPr="00152224">
              <w:rPr>
                <w:rFonts w:ascii="Arial" w:hAnsi="Arial"/>
                <w:color w:val="FF0000"/>
                <w:sz w:val="20"/>
                <w:szCs w:val="20"/>
              </w:rPr>
              <w:t xml:space="preserve">   </w:t>
            </w:r>
            <w:proofErr w:type="spellStart"/>
            <w:r w:rsidRPr="00152224">
              <w:rPr>
                <w:rFonts w:ascii="Arial" w:hAnsi="Arial"/>
                <w:color w:val="FF0000"/>
                <w:sz w:val="20"/>
                <w:szCs w:val="20"/>
              </w:rPr>
              <w:t>Master's</w:t>
            </w:r>
            <w:proofErr w:type="spellEnd"/>
            <w:r w:rsidRPr="00152224">
              <w:rPr>
                <w:rFonts w:ascii="Arial" w:hAnsi="Arial"/>
                <w:color w:val="FF0000"/>
                <w:sz w:val="20"/>
                <w:szCs w:val="20"/>
              </w:rPr>
              <w:t xml:space="preserve"> </w:t>
            </w:r>
            <w:proofErr w:type="spellStart"/>
            <w:r w:rsidRPr="00152224">
              <w:rPr>
                <w:rFonts w:ascii="Arial" w:hAnsi="Arial"/>
                <w:color w:val="FF0000"/>
                <w:sz w:val="20"/>
                <w:szCs w:val="20"/>
              </w:rPr>
              <w:t>Degree</w:t>
            </w:r>
            <w:proofErr w:type="spellEnd"/>
            <w:r w:rsidRPr="00152224">
              <w:rPr>
                <w:rFonts w:ascii="Arial" w:hAnsi="Arial"/>
                <w:color w:val="FF0000"/>
                <w:sz w:val="20"/>
                <w:szCs w:val="20"/>
              </w:rPr>
              <w:t xml:space="preserve">        </w:t>
            </w:r>
            <w:proofErr w:type="spellStart"/>
            <w:r w:rsidRPr="00152224">
              <w:rPr>
                <w:rFonts w:ascii="Arial" w:hAnsi="Arial"/>
                <w:color w:val="FF0000"/>
                <w:sz w:val="20"/>
                <w:szCs w:val="20"/>
              </w:rPr>
              <w:t>PhD</w:t>
            </w:r>
            <w:proofErr w:type="spellEnd"/>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Fakülte</w:t>
            </w:r>
          </w:p>
          <w:p w:rsidR="00156778" w:rsidRPr="00A76983" w:rsidRDefault="00156778" w:rsidP="00D44A08">
            <w:pPr>
              <w:rPr>
                <w:rFonts w:ascii="Arial" w:hAnsi="Arial"/>
                <w:b/>
                <w:color w:val="FF0000"/>
              </w:rPr>
            </w:pPr>
            <w:r w:rsidRPr="00A76983">
              <w:rPr>
                <w:rFonts w:ascii="Arial" w:hAnsi="Arial"/>
                <w:b/>
                <w:color w:val="FF0000"/>
              </w:rPr>
              <w:t>Faculty</w:t>
            </w:r>
            <w:r>
              <w:rPr>
                <w:rFonts w:ascii="Arial" w:hAnsi="Arial"/>
                <w:b/>
                <w:color w:val="FF0000"/>
              </w:rPr>
              <w:t>/</w:t>
            </w:r>
            <w:proofErr w:type="spellStart"/>
            <w:r>
              <w:rPr>
                <w:rFonts w:ascii="Arial" w:hAnsi="Arial"/>
                <w:b/>
                <w:color w:val="FF0000"/>
              </w:rPr>
              <w:t>College</w:t>
            </w:r>
            <w:proofErr w:type="spellEnd"/>
            <w:r>
              <w:rPr>
                <w:rFonts w:ascii="Arial" w:hAnsi="Arial"/>
                <w:b/>
                <w:color w:val="FF0000"/>
              </w:rPr>
              <w:t>/</w:t>
            </w:r>
            <w:proofErr w:type="spellStart"/>
            <w:r>
              <w:rPr>
                <w:rFonts w:ascii="Arial" w:hAnsi="Arial"/>
                <w:b/>
                <w:color w:val="FF0000"/>
              </w:rPr>
              <w:t>Institution</w:t>
            </w:r>
            <w:proofErr w:type="spellEnd"/>
          </w:p>
        </w:tc>
        <w:tc>
          <w:tcPr>
            <w:tcW w:w="5500" w:type="dxa"/>
            <w:vAlign w:val="center"/>
          </w:tcPr>
          <w:p w:rsidR="00156778" w:rsidRPr="00787459" w:rsidRDefault="00156778" w:rsidP="00D44A08">
            <w:pPr>
              <w:rPr>
                <w:sz w:val="18"/>
                <w:szCs w:val="18"/>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Bölüm / Program</w:t>
            </w:r>
          </w:p>
          <w:p w:rsidR="00156778" w:rsidRPr="00A76983" w:rsidRDefault="00156778" w:rsidP="00D44A08">
            <w:pPr>
              <w:rPr>
                <w:rFonts w:ascii="Arial" w:hAnsi="Arial"/>
                <w:b/>
                <w:color w:val="FF0000"/>
              </w:rPr>
            </w:pPr>
            <w:proofErr w:type="spellStart"/>
            <w:r w:rsidRPr="00A76983">
              <w:rPr>
                <w:rFonts w:ascii="Arial" w:hAnsi="Arial"/>
                <w:b/>
                <w:color w:val="FF0000"/>
              </w:rPr>
              <w:t>Department</w:t>
            </w:r>
            <w:proofErr w:type="spellEnd"/>
            <w:r w:rsidRPr="00A76983">
              <w:rPr>
                <w:rFonts w:ascii="Arial" w:hAnsi="Arial"/>
                <w:b/>
                <w:color w:val="FF0000"/>
              </w:rPr>
              <w:t>/Programme</w:t>
            </w:r>
          </w:p>
        </w:tc>
        <w:tc>
          <w:tcPr>
            <w:tcW w:w="5500" w:type="dxa"/>
            <w:vAlign w:val="center"/>
          </w:tcPr>
          <w:p w:rsidR="00156778" w:rsidRPr="00787459" w:rsidRDefault="00156778" w:rsidP="00D44A08">
            <w:pPr>
              <w:rPr>
                <w:rFonts w:ascii="Arial" w:hAnsi="Arial"/>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lastRenderedPageBreak/>
              <w:t>Sınıf</w:t>
            </w:r>
          </w:p>
          <w:p w:rsidR="00156778" w:rsidRPr="00A76983" w:rsidRDefault="00156778" w:rsidP="00D44A08">
            <w:pPr>
              <w:rPr>
                <w:rFonts w:ascii="Arial" w:hAnsi="Arial"/>
                <w:b/>
                <w:color w:val="FF0000"/>
              </w:rPr>
            </w:pPr>
            <w:proofErr w:type="spellStart"/>
            <w:r w:rsidRPr="00A76983">
              <w:rPr>
                <w:rFonts w:ascii="Arial" w:hAnsi="Arial"/>
                <w:b/>
                <w:color w:val="FF0000"/>
              </w:rPr>
              <w:t>Year</w:t>
            </w:r>
            <w:proofErr w:type="spellEnd"/>
            <w:r w:rsidRPr="00A76983">
              <w:rPr>
                <w:rFonts w:ascii="Arial" w:hAnsi="Arial"/>
                <w:b/>
                <w:color w:val="FF0000"/>
              </w:rPr>
              <w:t xml:space="preserve"> of </w:t>
            </w:r>
            <w:proofErr w:type="spellStart"/>
            <w:r w:rsidRPr="00A76983">
              <w:rPr>
                <w:rFonts w:ascii="Arial" w:hAnsi="Arial"/>
                <w:b/>
                <w:color w:val="FF0000"/>
              </w:rPr>
              <w:t>study</w:t>
            </w:r>
            <w:proofErr w:type="spellEnd"/>
          </w:p>
        </w:tc>
        <w:tc>
          <w:tcPr>
            <w:tcW w:w="5500" w:type="dxa"/>
            <w:vAlign w:val="center"/>
          </w:tcPr>
          <w:p w:rsidR="00156778" w:rsidRPr="00787459" w:rsidRDefault="00156778" w:rsidP="00D44A08">
            <w:pPr>
              <w:rPr>
                <w:rFonts w:ascii="Arial" w:hAnsi="Arial"/>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Not Ortalaması</w:t>
            </w:r>
          </w:p>
          <w:p w:rsidR="00156778" w:rsidRPr="00787459" w:rsidRDefault="00156778" w:rsidP="00D44A08">
            <w:pPr>
              <w:rPr>
                <w:rFonts w:ascii="Arial" w:hAnsi="Arial"/>
                <w:b/>
              </w:rPr>
            </w:pPr>
            <w:r w:rsidRPr="00A76983">
              <w:rPr>
                <w:rFonts w:ascii="Arial" w:hAnsi="Arial"/>
                <w:b/>
                <w:color w:val="FF0000"/>
              </w:rPr>
              <w:t xml:space="preserve">Grade Point </w:t>
            </w:r>
            <w:proofErr w:type="spellStart"/>
            <w:r w:rsidRPr="00A76983">
              <w:rPr>
                <w:rFonts w:ascii="Arial" w:hAnsi="Arial"/>
                <w:b/>
                <w:color w:val="FF0000"/>
              </w:rPr>
              <w:t>Average</w:t>
            </w:r>
            <w:proofErr w:type="spellEnd"/>
            <w:r>
              <w:rPr>
                <w:rFonts w:ascii="Arial" w:hAnsi="Arial"/>
                <w:b/>
                <w:color w:val="FF0000"/>
              </w:rPr>
              <w:t xml:space="preserve"> (</w:t>
            </w:r>
            <w:r w:rsidRPr="00A76983">
              <w:rPr>
                <w:rFonts w:ascii="Arial" w:hAnsi="Arial"/>
                <w:b/>
                <w:color w:val="FF0000"/>
              </w:rPr>
              <w:t>GPA</w:t>
            </w:r>
            <w:r>
              <w:rPr>
                <w:rFonts w:ascii="Arial" w:hAnsi="Arial"/>
                <w:b/>
                <w:color w:val="FF0000"/>
              </w:rPr>
              <w:t>)</w:t>
            </w:r>
          </w:p>
        </w:tc>
        <w:tc>
          <w:tcPr>
            <w:tcW w:w="5500" w:type="dxa"/>
            <w:vAlign w:val="center"/>
          </w:tcPr>
          <w:p w:rsidR="00156778" w:rsidRPr="00787459" w:rsidRDefault="00156778" w:rsidP="00D44A08">
            <w:pPr>
              <w:rPr>
                <w:sz w:val="18"/>
                <w:szCs w:val="18"/>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Gidilecek Yükseköğretim Kurumu</w:t>
            </w:r>
          </w:p>
          <w:p w:rsidR="00156778" w:rsidRPr="00A76983" w:rsidRDefault="00156778" w:rsidP="00D44A08">
            <w:pPr>
              <w:rPr>
                <w:rFonts w:ascii="Arial" w:hAnsi="Arial"/>
                <w:b/>
                <w:color w:val="FF0000"/>
              </w:rPr>
            </w:pPr>
            <w:r w:rsidRPr="00A76983">
              <w:rPr>
                <w:rFonts w:ascii="Arial" w:hAnsi="Arial"/>
                <w:b/>
                <w:color w:val="FF0000"/>
              </w:rPr>
              <w:t xml:space="preserve">Host </w:t>
            </w:r>
            <w:proofErr w:type="spellStart"/>
            <w:r w:rsidRPr="00A76983">
              <w:rPr>
                <w:rFonts w:ascii="Arial" w:hAnsi="Arial"/>
                <w:b/>
                <w:color w:val="FF0000"/>
              </w:rPr>
              <w:t>Institution</w:t>
            </w:r>
            <w:proofErr w:type="spellEnd"/>
          </w:p>
        </w:tc>
        <w:tc>
          <w:tcPr>
            <w:tcW w:w="5500" w:type="dxa"/>
            <w:vAlign w:val="center"/>
          </w:tcPr>
          <w:p w:rsidR="00156778" w:rsidRPr="00787459" w:rsidRDefault="00156778" w:rsidP="00D44A08">
            <w:pPr>
              <w:rPr>
                <w:sz w:val="18"/>
                <w:szCs w:val="18"/>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E-posta</w:t>
            </w:r>
          </w:p>
          <w:p w:rsidR="00156778" w:rsidRPr="00A76983" w:rsidRDefault="00156778" w:rsidP="00D44A08">
            <w:pPr>
              <w:rPr>
                <w:rFonts w:ascii="Arial" w:hAnsi="Arial"/>
                <w:b/>
                <w:color w:val="FF0000"/>
              </w:rPr>
            </w:pPr>
            <w:r w:rsidRPr="00A76983">
              <w:rPr>
                <w:rFonts w:ascii="Arial" w:hAnsi="Arial"/>
                <w:b/>
                <w:color w:val="FF0000"/>
              </w:rPr>
              <w:t>E-mail</w:t>
            </w:r>
          </w:p>
        </w:tc>
        <w:tc>
          <w:tcPr>
            <w:tcW w:w="5500" w:type="dxa"/>
            <w:vAlign w:val="center"/>
          </w:tcPr>
          <w:p w:rsidR="00156778" w:rsidRPr="00787459" w:rsidRDefault="00156778" w:rsidP="00D44A08">
            <w:pPr>
              <w:rPr>
                <w:sz w:val="18"/>
                <w:szCs w:val="18"/>
              </w:rPr>
            </w:pP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Telefon</w:t>
            </w:r>
          </w:p>
          <w:p w:rsidR="00156778" w:rsidRPr="00A76983" w:rsidRDefault="00156778" w:rsidP="00D44A08">
            <w:pPr>
              <w:rPr>
                <w:rFonts w:ascii="Arial" w:hAnsi="Arial"/>
                <w:b/>
                <w:color w:val="FF0000"/>
              </w:rPr>
            </w:pPr>
            <w:r w:rsidRPr="00A76983">
              <w:rPr>
                <w:rFonts w:ascii="Arial" w:hAnsi="Arial"/>
                <w:b/>
                <w:color w:val="FF0000"/>
              </w:rPr>
              <w:t>Telephone</w:t>
            </w:r>
          </w:p>
        </w:tc>
        <w:tc>
          <w:tcPr>
            <w:tcW w:w="5500" w:type="dxa"/>
            <w:vAlign w:val="center"/>
          </w:tcPr>
          <w:p w:rsidR="00156778" w:rsidRPr="00787459" w:rsidRDefault="00156778" w:rsidP="00D44A08">
            <w:pPr>
              <w:rPr>
                <w:sz w:val="18"/>
                <w:szCs w:val="18"/>
              </w:rPr>
            </w:pPr>
          </w:p>
        </w:tc>
      </w:tr>
      <w:tr w:rsidR="00156778" w:rsidRPr="00787459" w:rsidTr="00D44A08">
        <w:trPr>
          <w:trHeight w:val="1091"/>
        </w:trPr>
        <w:tc>
          <w:tcPr>
            <w:tcW w:w="3113" w:type="dxa"/>
            <w:vAlign w:val="center"/>
          </w:tcPr>
          <w:p w:rsidR="00156778" w:rsidRPr="00787459" w:rsidRDefault="00156778" w:rsidP="00D44A08">
            <w:pPr>
              <w:rPr>
                <w:rFonts w:ascii="Arial" w:hAnsi="Arial"/>
                <w:b/>
              </w:rPr>
            </w:pPr>
            <w:r w:rsidRPr="00787459">
              <w:rPr>
                <w:rFonts w:ascii="Arial" w:hAnsi="Arial"/>
                <w:b/>
              </w:rPr>
              <w:t>Ekler</w:t>
            </w:r>
          </w:p>
          <w:p w:rsidR="00156778" w:rsidRPr="00A76983" w:rsidRDefault="00156778" w:rsidP="00D44A08">
            <w:pPr>
              <w:rPr>
                <w:rFonts w:ascii="Arial" w:hAnsi="Arial"/>
                <w:b/>
                <w:color w:val="FF0000"/>
              </w:rPr>
            </w:pPr>
            <w:proofErr w:type="spellStart"/>
            <w:r>
              <w:rPr>
                <w:rFonts w:ascii="Arial" w:hAnsi="Arial"/>
                <w:b/>
                <w:color w:val="FF0000"/>
              </w:rPr>
              <w:t>Additional</w:t>
            </w:r>
            <w:proofErr w:type="spellEnd"/>
            <w:r>
              <w:rPr>
                <w:rFonts w:ascii="Arial" w:hAnsi="Arial"/>
                <w:b/>
                <w:color w:val="FF0000"/>
              </w:rPr>
              <w:t xml:space="preserve"> </w:t>
            </w:r>
            <w:proofErr w:type="spellStart"/>
            <w:r>
              <w:rPr>
                <w:rFonts w:ascii="Arial" w:hAnsi="Arial"/>
                <w:b/>
                <w:color w:val="FF0000"/>
              </w:rPr>
              <w:t>Required</w:t>
            </w:r>
            <w:proofErr w:type="spellEnd"/>
            <w:r>
              <w:rPr>
                <w:rFonts w:ascii="Arial" w:hAnsi="Arial"/>
                <w:b/>
                <w:color w:val="FF0000"/>
              </w:rPr>
              <w:t xml:space="preserve"> </w:t>
            </w:r>
            <w:proofErr w:type="spellStart"/>
            <w:r>
              <w:rPr>
                <w:rFonts w:ascii="Arial" w:hAnsi="Arial"/>
                <w:b/>
                <w:color w:val="FF0000"/>
              </w:rPr>
              <w:t>Documents</w:t>
            </w:r>
            <w:proofErr w:type="spellEnd"/>
          </w:p>
        </w:tc>
        <w:tc>
          <w:tcPr>
            <w:tcW w:w="5500" w:type="dxa"/>
            <w:vAlign w:val="center"/>
          </w:tcPr>
          <w:p w:rsidR="00156778" w:rsidRPr="00787459" w:rsidRDefault="00156778" w:rsidP="00D44A08">
            <w:pPr>
              <w:pStyle w:val="Default"/>
              <w:rPr>
                <w:rFonts w:ascii="Arial" w:hAnsi="Arial" w:cs="Arial"/>
                <w:color w:val="auto"/>
                <w:sz w:val="18"/>
                <w:szCs w:val="18"/>
                <w:lang w:val="en-GB"/>
              </w:rPr>
            </w:pPr>
            <w:r w:rsidRPr="00787459">
              <w:rPr>
                <w:rFonts w:ascii="Arial" w:hAnsi="Arial" w:cs="Arial"/>
                <w:color w:val="auto"/>
                <w:sz w:val="18"/>
                <w:szCs w:val="18"/>
                <w:lang w:val="en-GB"/>
              </w:rPr>
              <w:t>1</w:t>
            </w:r>
            <w:r w:rsidRPr="00152224">
              <w:rPr>
                <w:rFonts w:ascii="Arial" w:hAnsi="Arial" w:cs="Arial"/>
                <w:color w:val="auto"/>
                <w:sz w:val="20"/>
                <w:szCs w:val="20"/>
                <w:lang w:val="en-GB"/>
              </w:rPr>
              <w:t xml:space="preserve">. Not </w:t>
            </w:r>
            <w:proofErr w:type="spellStart"/>
            <w:proofErr w:type="gramStart"/>
            <w:r w:rsidRPr="00152224">
              <w:rPr>
                <w:rFonts w:ascii="Arial" w:hAnsi="Arial" w:cs="Arial"/>
                <w:color w:val="auto"/>
                <w:sz w:val="20"/>
                <w:szCs w:val="20"/>
                <w:lang w:val="en-GB"/>
              </w:rPr>
              <w:t>Dökümü</w:t>
            </w:r>
            <w:proofErr w:type="spellEnd"/>
            <w:r w:rsidRPr="00152224">
              <w:rPr>
                <w:rFonts w:ascii="Arial" w:hAnsi="Arial" w:cs="Arial"/>
                <w:color w:val="auto"/>
                <w:sz w:val="20"/>
                <w:szCs w:val="20"/>
                <w:lang w:val="en-GB"/>
              </w:rPr>
              <w:t xml:space="preserve">  </w:t>
            </w:r>
            <w:r w:rsidRPr="00152224">
              <w:rPr>
                <w:rFonts w:ascii="Arial" w:hAnsi="Arial" w:cs="Arial"/>
                <w:color w:val="FF0000"/>
                <w:sz w:val="20"/>
                <w:szCs w:val="20"/>
                <w:lang w:val="en-GB"/>
              </w:rPr>
              <w:t>(</w:t>
            </w:r>
            <w:proofErr w:type="gramEnd"/>
            <w:r w:rsidRPr="00152224">
              <w:rPr>
                <w:rFonts w:ascii="Arial" w:hAnsi="Arial" w:cs="Arial"/>
                <w:color w:val="FF0000"/>
                <w:sz w:val="20"/>
                <w:szCs w:val="20"/>
                <w:lang w:val="en-GB"/>
              </w:rPr>
              <w:t>Transcript of records)</w:t>
            </w:r>
            <w:r w:rsidRPr="00152224">
              <w:rPr>
                <w:rFonts w:ascii="Arial" w:hAnsi="Arial" w:cs="Arial"/>
                <w:color w:val="auto"/>
                <w:sz w:val="20"/>
                <w:szCs w:val="20"/>
                <w:lang w:val="en-GB"/>
              </w:rPr>
              <w:t xml:space="preserve">                    </w:t>
            </w:r>
            <w:r w:rsidRPr="00152224">
              <w:rPr>
                <w:rFonts w:ascii="Arial" w:hAnsi="Arial" w:cs="Arial"/>
                <w:color w:val="auto"/>
                <w:sz w:val="20"/>
                <w:szCs w:val="20"/>
                <w:lang w:val="en-GB"/>
              </w:rPr>
              <w:br/>
              <w:t xml:space="preserve">2. </w:t>
            </w:r>
            <w:proofErr w:type="spellStart"/>
            <w:r w:rsidRPr="00152224">
              <w:rPr>
                <w:rFonts w:ascii="Arial" w:hAnsi="Arial" w:cs="Arial"/>
                <w:color w:val="auto"/>
                <w:sz w:val="20"/>
                <w:szCs w:val="20"/>
                <w:lang w:val="en-GB"/>
              </w:rPr>
              <w:t>Başvurduğunuz</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programın</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öğrenim</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dili</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yabancı</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bir</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dil</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ise</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dil</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düzeyinizi</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gösteren</w:t>
            </w:r>
            <w:proofErr w:type="spellEnd"/>
            <w:r w:rsidRPr="00152224">
              <w:rPr>
                <w:rFonts w:ascii="Arial" w:hAnsi="Arial" w:cs="Arial"/>
                <w:color w:val="auto"/>
                <w:sz w:val="20"/>
                <w:szCs w:val="20"/>
                <w:lang w:val="en-GB"/>
              </w:rPr>
              <w:t xml:space="preserve"> </w:t>
            </w:r>
            <w:proofErr w:type="spellStart"/>
            <w:r w:rsidRPr="00152224">
              <w:rPr>
                <w:rFonts w:ascii="Arial" w:hAnsi="Arial" w:cs="Arial"/>
                <w:color w:val="auto"/>
                <w:sz w:val="20"/>
                <w:szCs w:val="20"/>
                <w:lang w:val="en-GB"/>
              </w:rPr>
              <w:t>belge</w:t>
            </w:r>
            <w:proofErr w:type="spellEnd"/>
            <w:r w:rsidRPr="00152224">
              <w:rPr>
                <w:rFonts w:ascii="Arial" w:hAnsi="Arial" w:cs="Arial"/>
                <w:color w:val="auto"/>
                <w:sz w:val="20"/>
                <w:szCs w:val="20"/>
                <w:lang w:val="en-GB"/>
              </w:rPr>
              <w:t xml:space="preserve"> </w:t>
            </w:r>
            <w:r w:rsidRPr="00152224">
              <w:rPr>
                <w:rFonts w:ascii="Arial" w:hAnsi="Arial" w:cs="Arial"/>
                <w:color w:val="FF0000"/>
                <w:sz w:val="20"/>
                <w:szCs w:val="20"/>
                <w:lang w:val="en-GB"/>
              </w:rPr>
              <w:t>(Document showing your language level if instruction language of host institution is a foreign language)</w:t>
            </w:r>
          </w:p>
        </w:tc>
      </w:tr>
      <w:tr w:rsidR="00156778" w:rsidRPr="00787459" w:rsidTr="00D44A08">
        <w:trPr>
          <w:trHeight w:val="567"/>
        </w:trPr>
        <w:tc>
          <w:tcPr>
            <w:tcW w:w="3113" w:type="dxa"/>
            <w:vAlign w:val="center"/>
          </w:tcPr>
          <w:p w:rsidR="00156778" w:rsidRPr="00787459" w:rsidRDefault="00156778" w:rsidP="00D44A08">
            <w:pPr>
              <w:rPr>
                <w:rFonts w:ascii="Arial" w:hAnsi="Arial"/>
                <w:b/>
              </w:rPr>
            </w:pPr>
            <w:r w:rsidRPr="00787459">
              <w:rPr>
                <w:rFonts w:ascii="Arial" w:hAnsi="Arial"/>
                <w:b/>
              </w:rPr>
              <w:t>Tarih ve İmza</w:t>
            </w:r>
          </w:p>
          <w:p w:rsidR="00156778" w:rsidRPr="00A76983" w:rsidRDefault="00156778" w:rsidP="00D44A08">
            <w:pPr>
              <w:rPr>
                <w:rFonts w:ascii="Arial" w:hAnsi="Arial"/>
                <w:b/>
                <w:color w:val="FF0000"/>
              </w:rPr>
            </w:pPr>
            <w:proofErr w:type="spellStart"/>
            <w:r w:rsidRPr="00A76983">
              <w:rPr>
                <w:rFonts w:ascii="Arial" w:hAnsi="Arial"/>
                <w:b/>
                <w:color w:val="FF0000"/>
              </w:rPr>
              <w:t>Date</w:t>
            </w:r>
            <w:proofErr w:type="spellEnd"/>
            <w:r w:rsidRPr="00A76983">
              <w:rPr>
                <w:rFonts w:ascii="Arial" w:hAnsi="Arial"/>
                <w:b/>
                <w:color w:val="FF0000"/>
              </w:rPr>
              <w:t xml:space="preserve"> </w:t>
            </w:r>
            <w:proofErr w:type="spellStart"/>
            <w:r w:rsidRPr="00A76983">
              <w:rPr>
                <w:rFonts w:ascii="Arial" w:hAnsi="Arial"/>
                <w:b/>
                <w:color w:val="FF0000"/>
              </w:rPr>
              <w:t>and</w:t>
            </w:r>
            <w:proofErr w:type="spellEnd"/>
            <w:r w:rsidRPr="00A76983">
              <w:rPr>
                <w:rFonts w:ascii="Arial" w:hAnsi="Arial"/>
                <w:b/>
                <w:color w:val="FF0000"/>
              </w:rPr>
              <w:t xml:space="preserve"> </w:t>
            </w:r>
            <w:proofErr w:type="spellStart"/>
            <w:r w:rsidRPr="00A76983">
              <w:rPr>
                <w:rFonts w:ascii="Arial" w:hAnsi="Arial"/>
                <w:b/>
                <w:color w:val="FF0000"/>
              </w:rPr>
              <w:t>Signature</w:t>
            </w:r>
            <w:proofErr w:type="spellEnd"/>
          </w:p>
        </w:tc>
        <w:tc>
          <w:tcPr>
            <w:tcW w:w="5500" w:type="dxa"/>
            <w:vAlign w:val="center"/>
          </w:tcPr>
          <w:p w:rsidR="00156778" w:rsidRPr="00787459" w:rsidRDefault="00156778" w:rsidP="00D44A08">
            <w:pPr>
              <w:rPr>
                <w:sz w:val="18"/>
                <w:szCs w:val="18"/>
              </w:rPr>
            </w:pPr>
          </w:p>
          <w:p w:rsidR="00156778" w:rsidRPr="00787459" w:rsidRDefault="00156778" w:rsidP="00D44A08">
            <w:pPr>
              <w:rPr>
                <w:sz w:val="18"/>
                <w:szCs w:val="18"/>
              </w:rPr>
            </w:pPr>
          </w:p>
          <w:p w:rsidR="00156778" w:rsidRPr="00787459" w:rsidRDefault="00156778" w:rsidP="00D44A08">
            <w:pPr>
              <w:rPr>
                <w:sz w:val="18"/>
                <w:szCs w:val="18"/>
              </w:rPr>
            </w:pPr>
          </w:p>
        </w:tc>
      </w:tr>
    </w:tbl>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EC1C4B" w:rsidRDefault="00EC1C4B" w:rsidP="00156778"/>
    <w:p w:rsidR="00220013" w:rsidRDefault="00220013" w:rsidP="00156778">
      <w:pPr>
        <w:rPr>
          <w:sz w:val="28"/>
          <w:szCs w:val="28"/>
        </w:rPr>
      </w:pPr>
    </w:p>
    <w:p w:rsidR="00B65430" w:rsidRDefault="00B65430" w:rsidP="00156778">
      <w:pPr>
        <w:rPr>
          <w:sz w:val="28"/>
          <w:szCs w:val="28"/>
        </w:rPr>
      </w:pPr>
    </w:p>
    <w:p w:rsidR="00B65430" w:rsidRDefault="00B65430" w:rsidP="00156778">
      <w:pPr>
        <w:rPr>
          <w:sz w:val="28"/>
          <w:szCs w:val="28"/>
        </w:rPr>
      </w:pPr>
    </w:p>
    <w:p w:rsidR="00156778" w:rsidRPr="00EC1C4B" w:rsidRDefault="00156778" w:rsidP="00156778">
      <w:pPr>
        <w:rPr>
          <w:sz w:val="28"/>
          <w:szCs w:val="28"/>
        </w:rPr>
      </w:pPr>
      <w:r w:rsidRPr="00EC1C4B">
        <w:rPr>
          <w:sz w:val="28"/>
          <w:szCs w:val="28"/>
        </w:rPr>
        <w:t xml:space="preserve">Not: </w:t>
      </w:r>
      <w:r w:rsidRPr="00EC1C4B">
        <w:rPr>
          <w:color w:val="FF0000"/>
          <w:sz w:val="28"/>
          <w:szCs w:val="28"/>
        </w:rPr>
        <w:t>Öğrenim Durumu</w:t>
      </w:r>
      <w:r w:rsidRPr="00EC1C4B">
        <w:rPr>
          <w:sz w:val="28"/>
          <w:szCs w:val="28"/>
        </w:rPr>
        <w:t xml:space="preserve"> kısmını iki kere tıklayın açılan pencerede onaylandı kısmını seçip tamam tuşuna basınız.</w:t>
      </w:r>
    </w:p>
    <w:p w:rsidR="00156778" w:rsidRPr="00EC1C4B" w:rsidRDefault="00156778" w:rsidP="00156778">
      <w:pPr>
        <w:rPr>
          <w:sz w:val="28"/>
          <w:szCs w:val="28"/>
        </w:rPr>
      </w:pPr>
      <w:r w:rsidRPr="00EC1C4B">
        <w:rPr>
          <w:color w:val="FF0000"/>
          <w:sz w:val="28"/>
          <w:szCs w:val="28"/>
        </w:rPr>
        <w:t xml:space="preserve">Not </w:t>
      </w:r>
      <w:proofErr w:type="gramStart"/>
      <w:r w:rsidRPr="00EC1C4B">
        <w:rPr>
          <w:color w:val="FF0000"/>
          <w:sz w:val="28"/>
          <w:szCs w:val="28"/>
        </w:rPr>
        <w:t>Ortalaması</w:t>
      </w:r>
      <w:r w:rsidRPr="00EC1C4B">
        <w:rPr>
          <w:sz w:val="28"/>
          <w:szCs w:val="28"/>
        </w:rPr>
        <w:t xml:space="preserve">  kısmına</w:t>
      </w:r>
      <w:proofErr w:type="gramEnd"/>
      <w:r w:rsidRPr="00EC1C4B">
        <w:rPr>
          <w:sz w:val="28"/>
          <w:szCs w:val="28"/>
        </w:rPr>
        <w:t xml:space="preserve"> Transkriptiniz de yazan Genel Not </w:t>
      </w:r>
      <w:proofErr w:type="spellStart"/>
      <w:r w:rsidRPr="00EC1C4B">
        <w:rPr>
          <w:sz w:val="28"/>
          <w:szCs w:val="28"/>
        </w:rPr>
        <w:t>Ortalamsını</w:t>
      </w:r>
      <w:proofErr w:type="spellEnd"/>
      <w:r w:rsidRPr="00EC1C4B">
        <w:rPr>
          <w:sz w:val="28"/>
          <w:szCs w:val="28"/>
        </w:rPr>
        <w:t xml:space="preserve"> yazınız.</w:t>
      </w:r>
    </w:p>
    <w:p w:rsidR="00156778" w:rsidRPr="00EC1C4B" w:rsidRDefault="00156778" w:rsidP="00156778">
      <w:pPr>
        <w:rPr>
          <w:sz w:val="28"/>
          <w:szCs w:val="28"/>
        </w:rPr>
      </w:pPr>
      <w:r w:rsidRPr="00EC1C4B">
        <w:rPr>
          <w:color w:val="FF0000"/>
          <w:sz w:val="28"/>
          <w:szCs w:val="28"/>
        </w:rPr>
        <w:t>E-posta adresiniz ve telefon numaranızı</w:t>
      </w:r>
      <w:r w:rsidRPr="00EC1C4B">
        <w:rPr>
          <w:sz w:val="28"/>
          <w:szCs w:val="28"/>
        </w:rPr>
        <w:t xml:space="preserve"> doğru yazınız size ulaşabileceğimiz ve iletişim kurabileceğimiz alanlar bunlardır. Doğru verilmeyen bilgilerde doğacak sorumluluk size aittir.</w:t>
      </w:r>
    </w:p>
    <w:p w:rsidR="00156778" w:rsidRPr="00EC1C4B" w:rsidRDefault="00156778" w:rsidP="00156778">
      <w:pPr>
        <w:rPr>
          <w:sz w:val="28"/>
          <w:szCs w:val="28"/>
        </w:rPr>
      </w:pPr>
      <w:r w:rsidRPr="00EC1C4B">
        <w:rPr>
          <w:color w:val="FF0000"/>
          <w:sz w:val="28"/>
          <w:szCs w:val="28"/>
        </w:rPr>
        <w:t>Tarih ve İmza Kısmına</w:t>
      </w:r>
      <w:r w:rsidRPr="00EC1C4B">
        <w:rPr>
          <w:sz w:val="28"/>
          <w:szCs w:val="28"/>
        </w:rPr>
        <w:t xml:space="preserve"> ıslak imzanız mavi kalemle atılmalıdır fotokopi ve siyah kalem imzalar geçersiz sayılacaktır. Çıktılarınızı alırken yukarıda belirtilen notlar kısmı yer almadan alınız ve ekine mutlaka transkriptinizi ve dil belgeniz varsa onu ekleyerek Bölümünüze veriniz.</w:t>
      </w:r>
    </w:p>
    <w:p w:rsidR="00972CBE" w:rsidRDefault="00972CBE" w:rsidP="00F86955">
      <w:pPr>
        <w:rPr>
          <w:rFonts w:asciiTheme="majorHAnsi" w:hAnsiTheme="majorHAnsi"/>
          <w:sz w:val="24"/>
          <w:szCs w:val="24"/>
        </w:rPr>
      </w:pPr>
    </w:p>
    <w:p w:rsidR="00E10E73" w:rsidRDefault="00E10E73" w:rsidP="00F86955">
      <w:pPr>
        <w:rPr>
          <w:rFonts w:asciiTheme="majorHAnsi" w:hAnsiTheme="majorHAnsi"/>
          <w:sz w:val="24"/>
          <w:szCs w:val="24"/>
        </w:rPr>
      </w:pPr>
    </w:p>
    <w:p w:rsidR="00E10E73" w:rsidRDefault="00E10E73" w:rsidP="00F86955">
      <w:pPr>
        <w:rPr>
          <w:rFonts w:asciiTheme="majorHAnsi" w:hAnsiTheme="majorHAnsi"/>
          <w:sz w:val="24"/>
          <w:szCs w:val="24"/>
        </w:rPr>
      </w:pPr>
    </w:p>
    <w:p w:rsidR="00E10E73" w:rsidRDefault="00E10E73" w:rsidP="00F86955">
      <w:pPr>
        <w:rPr>
          <w:rFonts w:asciiTheme="majorHAnsi" w:hAnsiTheme="majorHAnsi"/>
          <w:sz w:val="24"/>
          <w:szCs w:val="24"/>
        </w:rPr>
      </w:pPr>
    </w:p>
    <w:p w:rsidR="00E10E73" w:rsidRPr="00E10E73" w:rsidRDefault="00E10E73" w:rsidP="00E10E73">
      <w:pPr>
        <w:shd w:val="clear" w:color="auto" w:fill="FFFFFF" w:themeFill="background1"/>
        <w:spacing w:after="0" w:line="240" w:lineRule="atLeast"/>
        <w:jc w:val="both"/>
        <w:rPr>
          <w:sz w:val="36"/>
          <w:szCs w:val="36"/>
        </w:rPr>
      </w:pPr>
      <w:proofErr w:type="gramStart"/>
      <w:r w:rsidRPr="00E10E73">
        <w:rPr>
          <w:sz w:val="36"/>
          <w:szCs w:val="36"/>
        </w:rPr>
        <w:t xml:space="preserve">23.08.2011 tarih ve 28034 sayılı Resmi </w:t>
      </w:r>
      <w:proofErr w:type="spellStart"/>
      <w:r w:rsidRPr="00E10E73">
        <w:rPr>
          <w:sz w:val="36"/>
          <w:szCs w:val="36"/>
        </w:rPr>
        <w:t>Gazete'de</w:t>
      </w:r>
      <w:proofErr w:type="spellEnd"/>
      <w:r w:rsidRPr="00E10E73">
        <w:rPr>
          <w:sz w:val="36"/>
          <w:szCs w:val="36"/>
        </w:rPr>
        <w:t xml:space="preserve"> yayımlanan ´´Mevlana Değişim Programı'na İlişkin Yönetmelik´´ ve 07.07.2011 tarihli Yükseköğretim Genel Kurulu Toplantısı'nda kabul edilen ´´Mevlana Değişim Programı Kapsamında Yükseköğretim Kurumlarına Aktarılacak Tutarların Kullanımı Muhasebeleştirilmesi, Yapılacak Ödemelerle İlgili Diğer Hususlara İlişkin Esas ve Usuller´´ çerçevesinde 2016-2017 eğitim-öğretim yılı için Programa katılan imzacı yurtiçi yükseköğretim kurumlarının, protokol yaptıkları yurtdışı yükseköğretim kurumları ile öğrenci ve öğretim elemanı değişimi için aşağıda belirtilen değişim takvimi çerçevesinde değişim programını yürütmeleri uygun görülmüştür.</w:t>
      </w:r>
      <w:proofErr w:type="gramEnd"/>
    </w:p>
    <w:p w:rsidR="00E10E73" w:rsidRPr="00E10E73" w:rsidRDefault="00E10E73" w:rsidP="00E10E73">
      <w:pPr>
        <w:shd w:val="clear" w:color="auto" w:fill="C4C4C4"/>
        <w:spacing w:after="0" w:line="240" w:lineRule="atLeast"/>
        <w:jc w:val="both"/>
        <w:rPr>
          <w:rFonts w:ascii="Trebuchet MS" w:eastAsia="Times New Roman" w:hAnsi="Trebuchet MS" w:cs="Times New Roman"/>
          <w:color w:val="000000"/>
          <w:sz w:val="23"/>
          <w:szCs w:val="23"/>
          <w:lang w:eastAsia="tr-TR"/>
        </w:rPr>
      </w:pPr>
      <w:r w:rsidRPr="00E10E73">
        <w:rPr>
          <w:rFonts w:ascii="Trebuchet MS" w:eastAsia="Times New Roman" w:hAnsi="Trebuchet MS" w:cs="Times New Roman"/>
          <w:color w:val="000000"/>
          <w:sz w:val="23"/>
          <w:szCs w:val="23"/>
          <w:lang w:eastAsia="tr-TR"/>
        </w:rPr>
        <w:t> </w:t>
      </w:r>
    </w:p>
    <w:tbl>
      <w:tblPr>
        <w:tblW w:w="927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8"/>
        <w:gridCol w:w="3078"/>
      </w:tblGrid>
      <w:tr w:rsidR="00E10E73" w:rsidRPr="00E10E73" w:rsidTr="00E10E73">
        <w:trPr>
          <w:jc w:val="center"/>
        </w:trPr>
        <w:tc>
          <w:tcPr>
            <w:tcW w:w="6198" w:type="dxa"/>
            <w:tcBorders>
              <w:top w:val="outset" w:sz="6" w:space="0" w:color="auto"/>
              <w:left w:val="outset" w:sz="6" w:space="0" w:color="auto"/>
              <w:bottom w:val="outset" w:sz="6" w:space="0" w:color="auto"/>
              <w:right w:val="outset" w:sz="6" w:space="0" w:color="auto"/>
            </w:tcBorders>
            <w:vAlign w:val="center"/>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Değişim İlanlarının Yükseköğretim Kurumlarında Duyurulması</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tc>
        <w:tc>
          <w:tcPr>
            <w:tcW w:w="307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8-22 Şubat 2016</w:t>
            </w:r>
          </w:p>
        </w:tc>
      </w:tr>
      <w:tr w:rsidR="00E10E73" w:rsidRPr="00E10E73" w:rsidTr="00E10E73">
        <w:trPr>
          <w:jc w:val="center"/>
        </w:trPr>
        <w:tc>
          <w:tcPr>
            <w:tcW w:w="619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Değişim İçin Başvuruların Alınması</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tc>
        <w:tc>
          <w:tcPr>
            <w:tcW w:w="307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23-27 Şubat 2016</w:t>
            </w:r>
          </w:p>
        </w:tc>
      </w:tr>
      <w:tr w:rsidR="00E10E73" w:rsidRPr="00E10E73" w:rsidTr="00E10E73">
        <w:trPr>
          <w:jc w:val="center"/>
        </w:trPr>
        <w:tc>
          <w:tcPr>
            <w:tcW w:w="619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Başvuruların Değerlendirilmesi</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tc>
        <w:tc>
          <w:tcPr>
            <w:tcW w:w="307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1-9 Mart 2016</w:t>
            </w:r>
          </w:p>
        </w:tc>
      </w:tr>
      <w:tr w:rsidR="00E10E73" w:rsidRPr="00E10E73" w:rsidTr="00E10E73">
        <w:trPr>
          <w:jc w:val="center"/>
        </w:trPr>
        <w:tc>
          <w:tcPr>
            <w:tcW w:w="619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YÖKSİS üzerinden YÖK'e Başvuru ve Bütçe Taleplerinin İletilmesi</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tc>
        <w:tc>
          <w:tcPr>
            <w:tcW w:w="3078" w:type="dxa"/>
            <w:tcBorders>
              <w:top w:val="outset" w:sz="6" w:space="0" w:color="auto"/>
              <w:left w:val="outset" w:sz="6" w:space="0" w:color="auto"/>
              <w:bottom w:val="outset" w:sz="6" w:space="0" w:color="auto"/>
              <w:right w:val="outset" w:sz="6" w:space="0" w:color="auto"/>
            </w:tcBorders>
            <w:hideMark/>
          </w:tcPr>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 </w:t>
            </w:r>
          </w:p>
          <w:p w:rsidR="00E10E73" w:rsidRPr="00E10E73" w:rsidRDefault="00E10E73" w:rsidP="00E10E73">
            <w:pPr>
              <w:spacing w:after="0" w:line="240" w:lineRule="auto"/>
              <w:rPr>
                <w:rFonts w:ascii="Times New Roman" w:eastAsia="Times New Roman" w:hAnsi="Times New Roman" w:cs="Times New Roman"/>
                <w:sz w:val="32"/>
                <w:szCs w:val="32"/>
                <w:lang w:eastAsia="tr-TR"/>
              </w:rPr>
            </w:pPr>
            <w:r w:rsidRPr="00E10E73">
              <w:rPr>
                <w:rFonts w:ascii="Times New Roman" w:eastAsia="Times New Roman" w:hAnsi="Times New Roman" w:cs="Times New Roman"/>
                <w:sz w:val="32"/>
                <w:szCs w:val="32"/>
                <w:lang w:eastAsia="tr-TR"/>
              </w:rPr>
              <w:t>18 Mart 2016 (Son Gün)</w:t>
            </w:r>
          </w:p>
        </w:tc>
      </w:tr>
    </w:tbl>
    <w:p w:rsidR="00E10E73" w:rsidRPr="00E10E73" w:rsidRDefault="00E10E73" w:rsidP="00E10E73">
      <w:pPr>
        <w:shd w:val="clear" w:color="auto" w:fill="C4C4C4"/>
        <w:spacing w:after="0" w:line="240" w:lineRule="atLeast"/>
        <w:rPr>
          <w:rFonts w:ascii="Trebuchet MS" w:eastAsia="Times New Roman" w:hAnsi="Trebuchet MS" w:cs="Times New Roman"/>
          <w:color w:val="000000"/>
          <w:sz w:val="23"/>
          <w:szCs w:val="23"/>
          <w:lang w:eastAsia="tr-TR"/>
        </w:rPr>
      </w:pPr>
    </w:p>
    <w:sectPr w:rsidR="00E10E73" w:rsidRPr="00E10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C2D"/>
    <w:multiLevelType w:val="hybridMultilevel"/>
    <w:tmpl w:val="60B0BCC0"/>
    <w:lvl w:ilvl="0" w:tplc="ED4E86A8">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65537A85"/>
    <w:multiLevelType w:val="hybridMultilevel"/>
    <w:tmpl w:val="981012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89"/>
    <w:rsid w:val="00053C74"/>
    <w:rsid w:val="0010414D"/>
    <w:rsid w:val="00131034"/>
    <w:rsid w:val="00152224"/>
    <w:rsid w:val="00156778"/>
    <w:rsid w:val="001A6D19"/>
    <w:rsid w:val="001F34AE"/>
    <w:rsid w:val="00220013"/>
    <w:rsid w:val="00227CB5"/>
    <w:rsid w:val="002B5B7D"/>
    <w:rsid w:val="003E5697"/>
    <w:rsid w:val="005726DE"/>
    <w:rsid w:val="00593D8C"/>
    <w:rsid w:val="00620D89"/>
    <w:rsid w:val="0062373E"/>
    <w:rsid w:val="0078647E"/>
    <w:rsid w:val="00972CBE"/>
    <w:rsid w:val="00A82B60"/>
    <w:rsid w:val="00AB44A2"/>
    <w:rsid w:val="00B65430"/>
    <w:rsid w:val="00B65B6C"/>
    <w:rsid w:val="00BA2968"/>
    <w:rsid w:val="00C8494E"/>
    <w:rsid w:val="00D94BFE"/>
    <w:rsid w:val="00DC5B81"/>
    <w:rsid w:val="00E10E73"/>
    <w:rsid w:val="00E26EC8"/>
    <w:rsid w:val="00E76BA7"/>
    <w:rsid w:val="00EC1C4B"/>
    <w:rsid w:val="00F8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72C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26DE"/>
    <w:rPr>
      <w:color w:val="0000FF" w:themeColor="hyperlink"/>
      <w:u w:val="single"/>
    </w:rPr>
  </w:style>
  <w:style w:type="character" w:styleId="zlenenKpr">
    <w:name w:val="FollowedHyperlink"/>
    <w:basedOn w:val="VarsaylanParagrafYazTipi"/>
    <w:uiPriority w:val="99"/>
    <w:semiHidden/>
    <w:unhideWhenUsed/>
    <w:rsid w:val="005726DE"/>
    <w:rPr>
      <w:color w:val="800080" w:themeColor="followedHyperlink"/>
      <w:u w:val="single"/>
    </w:rPr>
  </w:style>
  <w:style w:type="paragraph" w:styleId="AralkYok">
    <w:name w:val="No Spacing"/>
    <w:uiPriority w:val="1"/>
    <w:qFormat/>
    <w:rsid w:val="0078647E"/>
    <w:pPr>
      <w:spacing w:after="0" w:line="240" w:lineRule="auto"/>
    </w:pPr>
  </w:style>
  <w:style w:type="character" w:customStyle="1" w:styleId="Balk3Char">
    <w:name w:val="Başlık 3 Char"/>
    <w:basedOn w:val="VarsaylanParagrafYazTipi"/>
    <w:link w:val="Balk3"/>
    <w:uiPriority w:val="9"/>
    <w:rsid w:val="00972CBE"/>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72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72CBE"/>
  </w:style>
  <w:style w:type="character" w:styleId="Gl">
    <w:name w:val="Strong"/>
    <w:basedOn w:val="VarsaylanParagrafYazTipi"/>
    <w:uiPriority w:val="22"/>
    <w:qFormat/>
    <w:rsid w:val="00972CBE"/>
    <w:rPr>
      <w:b/>
      <w:bCs/>
    </w:rPr>
  </w:style>
  <w:style w:type="paragraph" w:styleId="ListeParagraf">
    <w:name w:val="List Paragraph"/>
    <w:basedOn w:val="Normal"/>
    <w:uiPriority w:val="34"/>
    <w:qFormat/>
    <w:rsid w:val="002B5B7D"/>
    <w:pPr>
      <w:ind w:left="720"/>
      <w:contextualSpacing/>
    </w:pPr>
    <w:rPr>
      <w:rFonts w:ascii="Calibri" w:eastAsia="Calibri" w:hAnsi="Calibri" w:cs="Times New Roman"/>
    </w:rPr>
  </w:style>
  <w:style w:type="paragraph" w:customStyle="1" w:styleId="Default">
    <w:name w:val="Default"/>
    <w:rsid w:val="00156778"/>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character" w:customStyle="1" w:styleId="apple-style-span">
    <w:name w:val="apple-style-span"/>
    <w:basedOn w:val="VarsaylanParagrafYazTipi"/>
    <w:rsid w:val="00156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72C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26DE"/>
    <w:rPr>
      <w:color w:val="0000FF" w:themeColor="hyperlink"/>
      <w:u w:val="single"/>
    </w:rPr>
  </w:style>
  <w:style w:type="character" w:styleId="zlenenKpr">
    <w:name w:val="FollowedHyperlink"/>
    <w:basedOn w:val="VarsaylanParagrafYazTipi"/>
    <w:uiPriority w:val="99"/>
    <w:semiHidden/>
    <w:unhideWhenUsed/>
    <w:rsid w:val="005726DE"/>
    <w:rPr>
      <w:color w:val="800080" w:themeColor="followedHyperlink"/>
      <w:u w:val="single"/>
    </w:rPr>
  </w:style>
  <w:style w:type="paragraph" w:styleId="AralkYok">
    <w:name w:val="No Spacing"/>
    <w:uiPriority w:val="1"/>
    <w:qFormat/>
    <w:rsid w:val="0078647E"/>
    <w:pPr>
      <w:spacing w:after="0" w:line="240" w:lineRule="auto"/>
    </w:pPr>
  </w:style>
  <w:style w:type="character" w:customStyle="1" w:styleId="Balk3Char">
    <w:name w:val="Başlık 3 Char"/>
    <w:basedOn w:val="VarsaylanParagrafYazTipi"/>
    <w:link w:val="Balk3"/>
    <w:uiPriority w:val="9"/>
    <w:rsid w:val="00972CBE"/>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972C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72CBE"/>
  </w:style>
  <w:style w:type="character" w:styleId="Gl">
    <w:name w:val="Strong"/>
    <w:basedOn w:val="VarsaylanParagrafYazTipi"/>
    <w:uiPriority w:val="22"/>
    <w:qFormat/>
    <w:rsid w:val="00972CBE"/>
    <w:rPr>
      <w:b/>
      <w:bCs/>
    </w:rPr>
  </w:style>
  <w:style w:type="paragraph" w:styleId="ListeParagraf">
    <w:name w:val="List Paragraph"/>
    <w:basedOn w:val="Normal"/>
    <w:uiPriority w:val="34"/>
    <w:qFormat/>
    <w:rsid w:val="002B5B7D"/>
    <w:pPr>
      <w:ind w:left="720"/>
      <w:contextualSpacing/>
    </w:pPr>
    <w:rPr>
      <w:rFonts w:ascii="Calibri" w:eastAsia="Calibri" w:hAnsi="Calibri" w:cs="Times New Roman"/>
    </w:rPr>
  </w:style>
  <w:style w:type="paragraph" w:customStyle="1" w:styleId="Default">
    <w:name w:val="Default"/>
    <w:rsid w:val="00156778"/>
    <w:pPr>
      <w:autoSpaceDE w:val="0"/>
      <w:autoSpaceDN w:val="0"/>
      <w:adjustRightInd w:val="0"/>
      <w:spacing w:after="0" w:line="240" w:lineRule="auto"/>
    </w:pPr>
    <w:rPr>
      <w:rFonts w:ascii="Myriad Pro" w:eastAsia="Times New Roman" w:hAnsi="Myriad Pro" w:cs="Myriad Pro"/>
      <w:color w:val="000000"/>
      <w:sz w:val="24"/>
      <w:szCs w:val="24"/>
      <w:lang w:eastAsia="tr-TR"/>
    </w:rPr>
  </w:style>
  <w:style w:type="character" w:customStyle="1" w:styleId="apple-style-span">
    <w:name w:val="apple-style-span"/>
    <w:basedOn w:val="VarsaylanParagrafYazTipi"/>
    <w:rsid w:val="0015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852">
      <w:bodyDiv w:val="1"/>
      <w:marLeft w:val="0"/>
      <w:marRight w:val="0"/>
      <w:marTop w:val="0"/>
      <w:marBottom w:val="0"/>
      <w:divBdr>
        <w:top w:val="none" w:sz="0" w:space="0" w:color="auto"/>
        <w:left w:val="none" w:sz="0" w:space="0" w:color="auto"/>
        <w:bottom w:val="none" w:sz="0" w:space="0" w:color="auto"/>
        <w:right w:val="none" w:sz="0" w:space="0" w:color="auto"/>
      </w:divBdr>
    </w:div>
    <w:div w:id="839929062">
      <w:bodyDiv w:val="1"/>
      <w:marLeft w:val="0"/>
      <w:marRight w:val="0"/>
      <w:marTop w:val="0"/>
      <w:marBottom w:val="0"/>
      <w:divBdr>
        <w:top w:val="none" w:sz="0" w:space="0" w:color="auto"/>
        <w:left w:val="none" w:sz="0" w:space="0" w:color="auto"/>
        <w:bottom w:val="none" w:sz="0" w:space="0" w:color="auto"/>
        <w:right w:val="none" w:sz="0" w:space="0" w:color="auto"/>
      </w:divBdr>
      <w:divsChild>
        <w:div w:id="45228122">
          <w:marLeft w:val="0"/>
          <w:marRight w:val="0"/>
          <w:marTop w:val="0"/>
          <w:marBottom w:val="0"/>
          <w:divBdr>
            <w:top w:val="none" w:sz="0" w:space="0" w:color="auto"/>
            <w:left w:val="none" w:sz="0" w:space="0" w:color="auto"/>
            <w:bottom w:val="none" w:sz="0" w:space="0" w:color="auto"/>
            <w:right w:val="none" w:sz="0" w:space="0" w:color="auto"/>
          </w:divBdr>
        </w:div>
      </w:divsChild>
    </w:div>
    <w:div w:id="1028601352">
      <w:bodyDiv w:val="1"/>
      <w:marLeft w:val="0"/>
      <w:marRight w:val="0"/>
      <w:marTop w:val="0"/>
      <w:marBottom w:val="0"/>
      <w:divBdr>
        <w:top w:val="none" w:sz="0" w:space="0" w:color="auto"/>
        <w:left w:val="none" w:sz="0" w:space="0" w:color="auto"/>
        <w:bottom w:val="none" w:sz="0" w:space="0" w:color="auto"/>
        <w:right w:val="none" w:sz="0" w:space="0" w:color="auto"/>
      </w:divBdr>
    </w:div>
    <w:div w:id="1637372798">
      <w:bodyDiv w:val="1"/>
      <w:marLeft w:val="0"/>
      <w:marRight w:val="0"/>
      <w:marTop w:val="0"/>
      <w:marBottom w:val="0"/>
      <w:divBdr>
        <w:top w:val="none" w:sz="0" w:space="0" w:color="auto"/>
        <w:left w:val="none" w:sz="0" w:space="0" w:color="auto"/>
        <w:bottom w:val="none" w:sz="0" w:space="0" w:color="auto"/>
        <w:right w:val="none" w:sz="0" w:space="0" w:color="auto"/>
      </w:divBdr>
    </w:div>
    <w:div w:id="1887600228">
      <w:bodyDiv w:val="1"/>
      <w:marLeft w:val="0"/>
      <w:marRight w:val="0"/>
      <w:marTop w:val="0"/>
      <w:marBottom w:val="0"/>
      <w:divBdr>
        <w:top w:val="none" w:sz="0" w:space="0" w:color="auto"/>
        <w:left w:val="none" w:sz="0" w:space="0" w:color="auto"/>
        <w:bottom w:val="none" w:sz="0" w:space="0" w:color="auto"/>
        <w:right w:val="none" w:sz="0" w:space="0" w:color="auto"/>
      </w:divBdr>
    </w:div>
    <w:div w:id="19211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osym.gov.tr/dosya/1-69730/h/yabanci-dil-esdegerlikleri-2507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uslararasi.karabuk.edu.tr/mevla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1139</Words>
  <Characters>6498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pc</cp:lastModifiedBy>
  <cp:revision>20</cp:revision>
  <dcterms:created xsi:type="dcterms:W3CDTF">2016-02-02T11:26:00Z</dcterms:created>
  <dcterms:modified xsi:type="dcterms:W3CDTF">2016-02-08T06:49:00Z</dcterms:modified>
</cp:coreProperties>
</file>